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EF6" w:rsidRDefault="008F0045" w:rsidP="00C7621E">
      <w:pPr>
        <w:ind w:left="2124"/>
        <w:rPr>
          <w:rFonts w:ascii="Arial" w:hAnsi="Arial" w:cs="Arial"/>
          <w:b/>
          <w:bCs/>
          <w:sz w:val="24"/>
          <w:lang w:val="en-US"/>
        </w:rPr>
      </w:pPr>
      <w:r>
        <w:rPr>
          <w:rFonts w:ascii="Times New Roman"/>
          <w:noProof/>
          <w:sz w:val="20"/>
          <w:lang w:eastAsia="pt-BR"/>
        </w:rPr>
        <w:drawing>
          <wp:anchor distT="0" distB="0" distL="114300" distR="114300" simplePos="0" relativeHeight="251658240" behindDoc="0" locked="0" layoutInCell="1" allowOverlap="1">
            <wp:simplePos x="0" y="0"/>
            <wp:positionH relativeFrom="margin">
              <wp:posOffset>-540385</wp:posOffset>
            </wp:positionH>
            <wp:positionV relativeFrom="margin">
              <wp:posOffset>133350</wp:posOffset>
            </wp:positionV>
            <wp:extent cx="1508983" cy="310896"/>
            <wp:effectExtent l="0" t="0" r="0" b="0"/>
            <wp:wrapSquare wrapText="bothSides"/>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08983" cy="310896"/>
                    </a:xfrm>
                    <a:prstGeom prst="rect">
                      <a:avLst/>
                    </a:prstGeom>
                  </pic:spPr>
                </pic:pic>
              </a:graphicData>
            </a:graphic>
          </wp:anchor>
        </w:drawing>
      </w:r>
      <w:r w:rsidR="00C7621E">
        <w:rPr>
          <w:rFonts w:ascii="Arial" w:hAnsi="Arial" w:cs="Arial"/>
          <w:b/>
          <w:bCs/>
          <w:sz w:val="24"/>
          <w:lang w:val="en-US"/>
        </w:rPr>
        <w:t xml:space="preserve">UTILIZAÇÃO DO MÉTODO DE </w:t>
      </w:r>
      <w:r w:rsidR="005D6A96" w:rsidRPr="005D6A96">
        <w:rPr>
          <w:rFonts w:ascii="Arial" w:hAnsi="Arial" w:cs="Arial"/>
          <w:b/>
          <w:bCs/>
          <w:sz w:val="24"/>
          <w:lang w:val="en-US"/>
        </w:rPr>
        <w:t>POLIGONAL ENQUADRADA EM UM L</w:t>
      </w:r>
      <w:r w:rsidR="00C7621E">
        <w:rPr>
          <w:rFonts w:ascii="Arial" w:hAnsi="Arial" w:cs="Arial"/>
          <w:b/>
          <w:bCs/>
          <w:sz w:val="24"/>
          <w:lang w:val="en-US"/>
        </w:rPr>
        <w:t>EVANTAMENTO DE ESTRADA DE 22 KM</w:t>
      </w:r>
      <w:r w:rsidR="005D6A96" w:rsidRPr="005D6A96">
        <w:rPr>
          <w:rFonts w:ascii="Arial" w:hAnsi="Arial" w:cs="Arial"/>
          <w:b/>
          <w:bCs/>
          <w:sz w:val="24"/>
          <w:lang w:val="en-US"/>
        </w:rPr>
        <w:t xml:space="preserve"> LINEARES COM </w:t>
      </w:r>
      <w:r w:rsidR="00C7621E">
        <w:rPr>
          <w:rFonts w:ascii="Arial" w:hAnsi="Arial" w:cs="Arial"/>
          <w:b/>
          <w:bCs/>
          <w:sz w:val="24"/>
          <w:lang w:val="en-US"/>
        </w:rPr>
        <w:t xml:space="preserve">  </w:t>
      </w:r>
      <w:r w:rsidR="005D6A96" w:rsidRPr="005D6A96">
        <w:rPr>
          <w:rFonts w:ascii="Arial" w:hAnsi="Arial" w:cs="Arial"/>
          <w:b/>
          <w:bCs/>
          <w:sz w:val="24"/>
          <w:lang w:val="en-US"/>
        </w:rPr>
        <w:t>ESTAÇÃO TOTAL TRABALHO TOPOGRAFICO PARA PROJETO GEOMETRICO E INFRA-ESTRUTURA</w:t>
      </w:r>
    </w:p>
    <w:p w:rsidR="00D60722" w:rsidRPr="00C47DA9" w:rsidRDefault="00D60722" w:rsidP="00C7621E">
      <w:pPr>
        <w:ind w:left="2124"/>
        <w:rPr>
          <w:rFonts w:ascii="Arial" w:hAnsi="Arial" w:cs="Arial"/>
          <w:b/>
          <w:bCs/>
          <w:sz w:val="24"/>
          <w:lang w:val="en-US"/>
        </w:rPr>
      </w:pPr>
    </w:p>
    <w:p w:rsidR="005D6A96" w:rsidRPr="005D6A96" w:rsidRDefault="005D6A96" w:rsidP="005D6A96">
      <w:pPr>
        <w:jc w:val="right"/>
        <w:rPr>
          <w:rFonts w:ascii="Arial" w:hAnsi="Arial" w:cs="Arial"/>
          <w:sz w:val="24"/>
        </w:rPr>
      </w:pPr>
      <w:r w:rsidRPr="005D6A96">
        <w:rPr>
          <w:rFonts w:ascii="Arial" w:hAnsi="Arial" w:cs="Arial"/>
          <w:sz w:val="24"/>
        </w:rPr>
        <w:t>Efraim Neves da Conceição Viana</w:t>
      </w:r>
      <w:r w:rsidRPr="005D6A96">
        <w:rPr>
          <w:rFonts w:ascii="Arial" w:hAnsi="Arial" w:cs="Arial"/>
          <w:sz w:val="24"/>
        </w:rPr>
        <w:footnoteReference w:id="1"/>
      </w:r>
    </w:p>
    <w:p w:rsidR="005D6A96" w:rsidRPr="005D6A96" w:rsidRDefault="005D6A96" w:rsidP="005D6A96">
      <w:pPr>
        <w:jc w:val="right"/>
        <w:rPr>
          <w:rFonts w:ascii="Arial" w:hAnsi="Arial" w:cs="Arial"/>
          <w:sz w:val="24"/>
        </w:rPr>
      </w:pPr>
      <w:r w:rsidRPr="005D6A96">
        <w:rPr>
          <w:rFonts w:ascii="Arial" w:hAnsi="Arial" w:cs="Arial"/>
          <w:sz w:val="24"/>
        </w:rPr>
        <w:t>Ricardo Antônio da Silva Rodrigues</w:t>
      </w:r>
      <w:r w:rsidRPr="005D6A96">
        <w:rPr>
          <w:rFonts w:ascii="Arial" w:hAnsi="Arial" w:cs="Arial"/>
          <w:sz w:val="24"/>
        </w:rPr>
        <w:footnoteReference w:id="2"/>
      </w:r>
      <w:r w:rsidRPr="005D6A96">
        <w:rPr>
          <w:rFonts w:ascii="Arial" w:hAnsi="Arial" w:cs="Arial"/>
          <w:sz w:val="24"/>
        </w:rPr>
        <w:t xml:space="preserve"> </w:t>
      </w:r>
    </w:p>
    <w:p w:rsidR="005D6A96" w:rsidRPr="005D6A96" w:rsidRDefault="005D6A96" w:rsidP="003424B6">
      <w:pPr>
        <w:ind w:left="5664"/>
        <w:jc w:val="center"/>
        <w:rPr>
          <w:rFonts w:ascii="Arial" w:hAnsi="Arial" w:cs="Arial"/>
          <w:sz w:val="24"/>
        </w:rPr>
      </w:pPr>
      <w:proofErr w:type="spellStart"/>
      <w:r w:rsidRPr="005D6A96">
        <w:rPr>
          <w:rFonts w:ascii="Arial" w:hAnsi="Arial" w:cs="Arial"/>
          <w:sz w:val="24"/>
        </w:rPr>
        <w:t>Rejane</w:t>
      </w:r>
      <w:proofErr w:type="spellEnd"/>
      <w:r w:rsidRPr="005D6A96">
        <w:rPr>
          <w:rFonts w:ascii="Arial" w:hAnsi="Arial" w:cs="Arial"/>
          <w:sz w:val="24"/>
        </w:rPr>
        <w:t xml:space="preserve"> Izabel Lima Corrêa</w:t>
      </w:r>
      <w:r w:rsidRPr="005D6A96">
        <w:rPr>
          <w:rFonts w:ascii="Arial" w:hAnsi="Arial" w:cs="Arial"/>
          <w:sz w:val="24"/>
        </w:rPr>
        <w:footnoteReference w:id="3"/>
      </w:r>
    </w:p>
    <w:p w:rsidR="005A062C" w:rsidRDefault="005A062C" w:rsidP="005D6A96">
      <w:pPr>
        <w:spacing w:line="257" w:lineRule="auto"/>
        <w:rPr>
          <w:rFonts w:ascii="Arial" w:hAnsi="Arial" w:cs="Arial"/>
          <w:i/>
          <w:iCs/>
          <w:sz w:val="20"/>
          <w:szCs w:val="20"/>
        </w:rPr>
      </w:pPr>
    </w:p>
    <w:p w:rsidR="000B41E1" w:rsidRPr="00C23DB6" w:rsidRDefault="000B41E1" w:rsidP="005D6A96">
      <w:pPr>
        <w:spacing w:line="257" w:lineRule="auto"/>
        <w:rPr>
          <w:rFonts w:ascii="Arial" w:hAnsi="Arial" w:cs="Arial"/>
          <w:i/>
          <w:iCs/>
          <w:sz w:val="20"/>
          <w:szCs w:val="20"/>
        </w:rPr>
      </w:pPr>
      <w:r w:rsidRPr="00C23DB6">
        <w:rPr>
          <w:rFonts w:ascii="Arial" w:hAnsi="Arial" w:cs="Arial"/>
          <w:i/>
          <w:iCs/>
          <w:sz w:val="20"/>
          <w:szCs w:val="20"/>
        </w:rPr>
        <w:t>Recebido em:</w:t>
      </w:r>
      <w:r w:rsidR="00C7621E">
        <w:rPr>
          <w:rFonts w:ascii="Arial" w:hAnsi="Arial" w:cs="Arial"/>
          <w:i/>
          <w:iCs/>
          <w:sz w:val="20"/>
          <w:szCs w:val="20"/>
        </w:rPr>
        <w:t xml:space="preserve"> </w:t>
      </w:r>
      <w:r w:rsidR="00D81160">
        <w:rPr>
          <w:rFonts w:ascii="Arial" w:hAnsi="Arial" w:cs="Arial"/>
          <w:i/>
          <w:iCs/>
          <w:sz w:val="20"/>
          <w:szCs w:val="20"/>
        </w:rPr>
        <w:t>29.05</w:t>
      </w:r>
      <w:r w:rsidR="005D6A96">
        <w:rPr>
          <w:rFonts w:ascii="Arial" w:hAnsi="Arial" w:cs="Arial"/>
          <w:i/>
          <w:iCs/>
          <w:sz w:val="20"/>
          <w:szCs w:val="20"/>
        </w:rPr>
        <w:t>.2024</w:t>
      </w:r>
    </w:p>
    <w:p w:rsidR="000B41E1" w:rsidRDefault="000B41E1" w:rsidP="005D6A96">
      <w:pPr>
        <w:spacing w:line="257" w:lineRule="auto"/>
        <w:rPr>
          <w:rFonts w:ascii="Arial" w:hAnsi="Arial" w:cs="Arial"/>
          <w:i/>
          <w:iCs/>
          <w:sz w:val="20"/>
          <w:szCs w:val="20"/>
        </w:rPr>
      </w:pPr>
      <w:r w:rsidRPr="00C23DB6">
        <w:rPr>
          <w:rFonts w:ascii="Arial" w:hAnsi="Arial" w:cs="Arial"/>
          <w:i/>
          <w:iCs/>
          <w:sz w:val="20"/>
          <w:szCs w:val="20"/>
        </w:rPr>
        <w:t xml:space="preserve">Aprovado em: </w:t>
      </w:r>
      <w:r w:rsidR="00D81160">
        <w:rPr>
          <w:rFonts w:ascii="Arial" w:hAnsi="Arial" w:cs="Arial"/>
          <w:i/>
          <w:iCs/>
          <w:sz w:val="20"/>
          <w:szCs w:val="20"/>
        </w:rPr>
        <w:t>10.07</w:t>
      </w:r>
      <w:r w:rsidR="005D6A96">
        <w:rPr>
          <w:rFonts w:ascii="Arial" w:hAnsi="Arial" w:cs="Arial"/>
          <w:i/>
          <w:iCs/>
          <w:sz w:val="20"/>
          <w:szCs w:val="20"/>
        </w:rPr>
        <w:t>.2024</w:t>
      </w:r>
    </w:p>
    <w:p w:rsidR="00D60722" w:rsidRDefault="00D60722" w:rsidP="003424B6">
      <w:pPr>
        <w:pStyle w:val="Corpodetexto"/>
        <w:spacing w:before="90" w:line="360" w:lineRule="auto"/>
        <w:ind w:left="2552" w:right="930"/>
        <w:jc w:val="both"/>
        <w:rPr>
          <w:rFonts w:cs="Microsoft Sans Serif"/>
          <w:b/>
        </w:rPr>
      </w:pPr>
    </w:p>
    <w:p w:rsidR="00971A1C" w:rsidRDefault="000B41E1" w:rsidP="003424B6">
      <w:pPr>
        <w:pStyle w:val="Corpodetexto"/>
        <w:spacing w:before="90" w:line="360" w:lineRule="auto"/>
        <w:ind w:left="2552" w:right="930"/>
        <w:jc w:val="both"/>
      </w:pPr>
      <w:r w:rsidRPr="00C23DB6">
        <w:rPr>
          <w:rFonts w:cs="Microsoft Sans Serif"/>
          <w:b/>
        </w:rPr>
        <w:t>Resumo</w:t>
      </w:r>
      <w:r w:rsidRPr="00C23DB6">
        <w:rPr>
          <w:rFonts w:cs="Microsoft Sans Serif"/>
        </w:rPr>
        <w:t xml:space="preserve">: </w:t>
      </w:r>
      <w:r w:rsidR="00971A1C">
        <w:t xml:space="preserve">Com o avanço da tecnologia na área das geotecnologias e ciências cartográficas, o uso de equipaentos topograficos evoluiram satisfatoriamente para quem faz uso dos mesmos é profissional na área  a ferramenta facilitou aos agrimensores unindo a uma produtividade exuberante coisa que há 30 anos atraz nao tinhamos tamanha tecnica somada a produtividade dos trabalhos topograficos e agrimensores nos dias atuais com base a todo este avanço tecnologico nos traz uma experiencia com trabalhos executado com GNSS  pricipalmente de natureza planialtimetrica  a produtividade é excelente incontestavel, mais devido a tamanha produtividade de execução em campo </w:t>
      </w:r>
      <w:r w:rsidR="00971A1C">
        <w:lastRenderedPageBreak/>
        <w:t>precisamos tomar alguns cuidados ao ultilizar Todas essas ferramenta principalmente em seu fator de acuracia. A utilização de pontos de apoio adotados de um intrumensto de agrimesnura ou topografico seja ele; GNSS ou uso de Estação Total para amarracao e implantacao destes pontos de apoio que por sua vez são importantissimo e indispensavel para um trabalho de excelencia em Campo.</w:t>
      </w:r>
    </w:p>
    <w:p w:rsidR="000B41E1" w:rsidRPr="00C23DB6" w:rsidRDefault="0034252C" w:rsidP="00C23DB6">
      <w:pPr>
        <w:pStyle w:val="Parametricaresumo"/>
        <w:ind w:left="2552"/>
        <w:rPr>
          <w:rFonts w:cs="Microsoft Sans Serif"/>
        </w:rPr>
      </w:pPr>
      <w:r w:rsidRPr="0034252C">
        <w:rPr>
          <w:rFonts w:cs="Microsoft Sans Serif"/>
        </w:rPr>
        <w:t>.</w:t>
      </w:r>
    </w:p>
    <w:p w:rsidR="00C47DA9" w:rsidRDefault="000B41E1" w:rsidP="00C23DB6">
      <w:pPr>
        <w:ind w:left="2552"/>
        <w:jc w:val="both"/>
        <w:rPr>
          <w:rFonts w:ascii="Microsoft Sans Serif" w:hAnsi="Microsoft Sans Serif" w:cs="Microsoft Sans Serif"/>
          <w:sz w:val="24"/>
          <w:szCs w:val="24"/>
          <w:shd w:val="clear" w:color="auto" w:fill="FFFFFF"/>
        </w:rPr>
      </w:pPr>
      <w:r w:rsidRPr="00C23DB6">
        <w:rPr>
          <w:rFonts w:ascii="Microsoft Sans Serif" w:hAnsi="Microsoft Sans Serif" w:cs="Microsoft Sans Serif"/>
          <w:b/>
          <w:sz w:val="24"/>
          <w:szCs w:val="24"/>
          <w:shd w:val="clear" w:color="auto" w:fill="FFFFFF"/>
        </w:rPr>
        <w:t>Palavras-chave</w:t>
      </w:r>
      <w:r w:rsidRPr="00C23DB6">
        <w:rPr>
          <w:rFonts w:ascii="Microsoft Sans Serif" w:hAnsi="Microsoft Sans Serif" w:cs="Microsoft Sans Serif"/>
          <w:sz w:val="24"/>
          <w:szCs w:val="24"/>
          <w:shd w:val="clear" w:color="auto" w:fill="FFFFFF"/>
        </w:rPr>
        <w:t xml:space="preserve">: </w:t>
      </w:r>
      <w:r w:rsidR="003424B6" w:rsidRPr="00D91454">
        <w:rPr>
          <w:rFonts w:ascii="Microsoft Sans Serif" w:hAnsi="Microsoft Sans Serif"/>
          <w:sz w:val="24"/>
          <w:szCs w:val="21"/>
          <w:shd w:val="clear" w:color="auto" w:fill="FFFFFF"/>
          <w:lang w:eastAsia="pt-BR"/>
        </w:rPr>
        <w:t xml:space="preserve">ESTAÇÃO TOTAL; </w:t>
      </w:r>
      <w:proofErr w:type="spellStart"/>
      <w:r w:rsidR="003424B6" w:rsidRPr="00D91454">
        <w:rPr>
          <w:rFonts w:ascii="Microsoft Sans Serif" w:hAnsi="Microsoft Sans Serif"/>
          <w:sz w:val="24"/>
          <w:szCs w:val="21"/>
          <w:shd w:val="clear" w:color="auto" w:fill="FFFFFF"/>
          <w:lang w:eastAsia="pt-BR"/>
        </w:rPr>
        <w:t>Taqueometria</w:t>
      </w:r>
      <w:proofErr w:type="spellEnd"/>
      <w:r w:rsidR="003424B6" w:rsidRPr="00D91454">
        <w:rPr>
          <w:rFonts w:ascii="Microsoft Sans Serif" w:hAnsi="Microsoft Sans Serif"/>
          <w:sz w:val="24"/>
          <w:szCs w:val="21"/>
          <w:shd w:val="clear" w:color="auto" w:fill="FFFFFF"/>
          <w:lang w:eastAsia="pt-BR"/>
        </w:rPr>
        <w:t>; GNSS.</w:t>
      </w:r>
    </w:p>
    <w:p w:rsidR="00C23DB6" w:rsidRPr="00C23DB6" w:rsidRDefault="00C23DB6" w:rsidP="00C23DB6">
      <w:pPr>
        <w:ind w:left="2552"/>
        <w:jc w:val="both"/>
        <w:rPr>
          <w:rFonts w:ascii="Microsoft Sans Serif" w:hAnsi="Microsoft Sans Serif" w:cs="Microsoft Sans Serif"/>
          <w:sz w:val="24"/>
          <w:szCs w:val="24"/>
          <w:shd w:val="clear" w:color="auto" w:fill="FFFFFF"/>
          <w:lang w:val="en-US"/>
        </w:rPr>
      </w:pPr>
      <w:r w:rsidRPr="00C23DB6">
        <w:rPr>
          <w:rFonts w:ascii="Microsoft Sans Serif" w:hAnsi="Microsoft Sans Serif" w:cs="Microsoft Sans Serif"/>
          <w:b/>
          <w:sz w:val="24"/>
          <w:szCs w:val="24"/>
          <w:shd w:val="clear" w:color="auto" w:fill="FFFFFF"/>
          <w:lang w:val="en-US"/>
        </w:rPr>
        <w:t>_______________________________________</w:t>
      </w:r>
      <w:r>
        <w:rPr>
          <w:rFonts w:ascii="Microsoft Sans Serif" w:hAnsi="Microsoft Sans Serif" w:cs="Microsoft Sans Serif"/>
          <w:b/>
          <w:sz w:val="24"/>
          <w:szCs w:val="24"/>
          <w:shd w:val="clear" w:color="auto" w:fill="FFFFFF"/>
          <w:lang w:val="en-US"/>
        </w:rPr>
        <w:t>____</w:t>
      </w:r>
    </w:p>
    <w:p w:rsidR="003424B6" w:rsidRDefault="000B41E1" w:rsidP="003424B6">
      <w:pPr>
        <w:pStyle w:val="Corpodetexto"/>
        <w:spacing w:line="360" w:lineRule="auto"/>
        <w:ind w:left="2552" w:right="1134"/>
        <w:jc w:val="both"/>
        <w:rPr>
          <w:lang w:eastAsia="pt-BR"/>
        </w:rPr>
      </w:pPr>
      <w:r w:rsidRPr="00C23DB6">
        <w:rPr>
          <w:rFonts w:cs="Microsoft Sans Serif"/>
          <w:b/>
          <w:lang w:val="en-US"/>
        </w:rPr>
        <w:t>Abstract</w:t>
      </w:r>
      <w:r w:rsidRPr="00C23DB6">
        <w:rPr>
          <w:rFonts w:cs="Microsoft Sans Serif"/>
          <w:lang w:val="en-US"/>
        </w:rPr>
        <w:t xml:space="preserve">: </w:t>
      </w:r>
      <w:r w:rsidR="003424B6" w:rsidRPr="00546D87">
        <w:rPr>
          <w:lang w:eastAsia="pt-BR"/>
        </w:rPr>
        <w:t>With the advancement of technology in the area of ​​geotechnology and cartographic sciences, the use of topographic equipment has evolved satisfactorily for those who use it and are professionals in the field. Added to the productivity of topographic and surveying work nowadays, based on all this technological advancement, it brings us experience with work carried out with GNSS, mainly of a planialtimetric nature, the productivity is undeniably excellent, but due to such productivity in execution in the field, we need to take some care when using All these tools mainly in their accuracy factor. The use of support points adopted from a surveying or topographic instrument; GNSS or use of a Total Station to moor and implement these support points, which in turn are extremely important and indispensable for excellent work in the field.</w:t>
      </w:r>
    </w:p>
    <w:p w:rsidR="00C7621E" w:rsidRDefault="00C7621E" w:rsidP="003424B6">
      <w:pPr>
        <w:pStyle w:val="Corpodetexto"/>
        <w:spacing w:line="360" w:lineRule="auto"/>
        <w:ind w:left="2552" w:right="1134"/>
        <w:jc w:val="both"/>
        <w:rPr>
          <w:lang w:eastAsia="pt-BR"/>
        </w:rPr>
      </w:pPr>
    </w:p>
    <w:p w:rsidR="00E305F6" w:rsidRDefault="000B41E1" w:rsidP="0034252C">
      <w:pPr>
        <w:pStyle w:val="Parametricaresumo"/>
        <w:ind w:left="2552"/>
        <w:rPr>
          <w:rFonts w:cs="Microsoft Sans Serif"/>
          <w:lang w:val="en-US"/>
        </w:rPr>
      </w:pPr>
      <w:r w:rsidRPr="00C23DB6">
        <w:rPr>
          <w:rFonts w:cs="Microsoft Sans Serif"/>
          <w:b/>
          <w:lang w:val="en-US"/>
        </w:rPr>
        <w:t>Keywords</w:t>
      </w:r>
      <w:r w:rsidRPr="00C23DB6">
        <w:rPr>
          <w:rFonts w:cs="Microsoft Sans Serif"/>
          <w:lang w:val="en-US"/>
        </w:rPr>
        <w:t xml:space="preserve">: </w:t>
      </w:r>
      <w:r w:rsidR="00C7621E" w:rsidRPr="00743F06">
        <w:rPr>
          <w:lang w:eastAsia="pt-BR"/>
        </w:rPr>
        <w:t xml:space="preserve">Total </w:t>
      </w:r>
      <w:proofErr w:type="spellStart"/>
      <w:r w:rsidR="00C7621E" w:rsidRPr="00743F06">
        <w:rPr>
          <w:lang w:eastAsia="pt-BR"/>
        </w:rPr>
        <w:t>Station</w:t>
      </w:r>
      <w:proofErr w:type="spellEnd"/>
      <w:r w:rsidR="003424B6" w:rsidRPr="00743F06">
        <w:rPr>
          <w:lang w:eastAsia="pt-BR"/>
        </w:rPr>
        <w:t xml:space="preserve">; </w:t>
      </w:r>
      <w:proofErr w:type="spellStart"/>
      <w:r w:rsidR="003424B6" w:rsidRPr="00743F06">
        <w:rPr>
          <w:lang w:eastAsia="pt-BR"/>
        </w:rPr>
        <w:t>Tachynometry</w:t>
      </w:r>
      <w:proofErr w:type="spellEnd"/>
      <w:r w:rsidR="003424B6" w:rsidRPr="00743F06">
        <w:rPr>
          <w:lang w:eastAsia="pt-BR"/>
        </w:rPr>
        <w:t>; GNSS</w:t>
      </w:r>
      <w:r w:rsidR="003424B6">
        <w:rPr>
          <w:rFonts w:cs="Microsoft Sans Serif"/>
          <w:lang w:val="en-US"/>
        </w:rPr>
        <w:t>.</w:t>
      </w:r>
    </w:p>
    <w:p w:rsidR="003424B6" w:rsidRDefault="003424B6" w:rsidP="0034252C">
      <w:pPr>
        <w:pStyle w:val="Parametricaresumo"/>
        <w:ind w:left="2552"/>
        <w:rPr>
          <w:rFonts w:cs="Microsoft Sans Serif"/>
          <w:lang w:val="en-US"/>
        </w:rPr>
      </w:pPr>
    </w:p>
    <w:p w:rsidR="000B41E1" w:rsidRDefault="000B41E1" w:rsidP="000B41E1">
      <w:pPr>
        <w:pStyle w:val="ParametricaSeo1"/>
        <w:rPr>
          <w:rFonts w:cs="Arial"/>
        </w:rPr>
      </w:pPr>
      <w:proofErr w:type="gramStart"/>
      <w:r w:rsidRPr="006E4E69">
        <w:rPr>
          <w:rFonts w:cs="Arial"/>
        </w:rPr>
        <w:t>1</w:t>
      </w:r>
      <w:proofErr w:type="gramEnd"/>
      <w:r w:rsidRPr="006E4E69">
        <w:rPr>
          <w:rFonts w:cs="Arial"/>
        </w:rPr>
        <w:t xml:space="preserve"> INTRODUÇÃO</w:t>
      </w:r>
    </w:p>
    <w:p w:rsidR="00C7621E" w:rsidRDefault="00C7621E" w:rsidP="003424B6">
      <w:pPr>
        <w:pStyle w:val="PargrafodaLista"/>
        <w:spacing w:line="360" w:lineRule="auto"/>
        <w:ind w:left="180" w:right="1134" w:firstLine="0"/>
        <w:jc w:val="both"/>
        <w:rPr>
          <w:sz w:val="24"/>
          <w:szCs w:val="24"/>
        </w:rPr>
      </w:pPr>
    </w:p>
    <w:p w:rsidR="003424B6" w:rsidRPr="00B61A38" w:rsidRDefault="003424B6" w:rsidP="00C7621E">
      <w:pPr>
        <w:pStyle w:val="PargrafodaLista"/>
        <w:spacing w:line="360" w:lineRule="auto"/>
        <w:ind w:left="180" w:right="1134" w:firstLine="0"/>
        <w:jc w:val="both"/>
      </w:pPr>
      <w:r w:rsidRPr="001C2F59">
        <w:rPr>
          <w:sz w:val="24"/>
          <w:szCs w:val="24"/>
        </w:rPr>
        <w:lastRenderedPageBreak/>
        <w:t xml:space="preserve">Os Trabalhos técnicos de topografia e agrimensura muito tem se desenvolvido, diante este crescimento tecnológicos estamos falando sobre a utilização de </w:t>
      </w:r>
      <w:r>
        <w:rPr>
          <w:sz w:val="24"/>
          <w:szCs w:val="24"/>
        </w:rPr>
        <w:t>GNSS</w:t>
      </w:r>
      <w:r w:rsidRPr="001C2F59">
        <w:rPr>
          <w:sz w:val="24"/>
          <w:szCs w:val="24"/>
        </w:rPr>
        <w:t xml:space="preserve"> para levantamento topográficos urbanos de áreas de periferias, onde á importância de uma infra- estrutura nova a ser elaborada para o melhoramento da vida humana de quem se reside no local em estudo, haja visto que foi desenvolvido um plano de levantamento pelo equipamento de Drone equiparado com o GNSS RTK . </w:t>
      </w:r>
      <w:r>
        <w:rPr>
          <w:sz w:val="24"/>
          <w:szCs w:val="24"/>
        </w:rPr>
        <w:t>é fundamental o USO dos Equipamentos Taqueometricos pois os mesmos alem de tamanha precisão tem deixado grandes legados neste mundo de grande evolução tecnologicas na Topografia e Agrimensura.</w:t>
      </w:r>
    </w:p>
    <w:p w:rsidR="003424B6" w:rsidRPr="00B61A38" w:rsidRDefault="003424B6" w:rsidP="003424B6">
      <w:pPr>
        <w:pStyle w:val="Ttulo1"/>
        <w:keepNext w:val="0"/>
        <w:keepLines w:val="0"/>
        <w:widowControl w:val="0"/>
        <w:numPr>
          <w:ilvl w:val="0"/>
          <w:numId w:val="20"/>
        </w:numPr>
        <w:tabs>
          <w:tab w:val="left" w:pos="340"/>
        </w:tabs>
        <w:autoSpaceDE w:val="0"/>
        <w:autoSpaceDN w:val="0"/>
        <w:spacing w:before="182" w:after="0" w:line="360" w:lineRule="auto"/>
        <w:ind w:hanging="181"/>
        <w:jc w:val="both"/>
      </w:pPr>
      <w:r>
        <w:t xml:space="preserve">- </w:t>
      </w:r>
      <w:r w:rsidRPr="00B61A38">
        <w:t>OBJETIVOS</w:t>
      </w:r>
    </w:p>
    <w:p w:rsidR="003424B6" w:rsidRPr="00B61A38" w:rsidRDefault="003424B6" w:rsidP="003424B6">
      <w:pPr>
        <w:pStyle w:val="Corpodetexto"/>
        <w:spacing w:before="4" w:line="360" w:lineRule="auto"/>
        <w:rPr>
          <w:b/>
        </w:rPr>
      </w:pPr>
    </w:p>
    <w:p w:rsidR="003424B6" w:rsidRPr="00B61A38" w:rsidRDefault="003424B6" w:rsidP="003424B6">
      <w:pPr>
        <w:pStyle w:val="PargrafodaLista"/>
        <w:numPr>
          <w:ilvl w:val="1"/>
          <w:numId w:val="20"/>
        </w:numPr>
        <w:tabs>
          <w:tab w:val="left" w:pos="520"/>
        </w:tabs>
        <w:spacing w:before="1" w:line="360" w:lineRule="auto"/>
        <w:ind w:hanging="361"/>
        <w:rPr>
          <w:sz w:val="24"/>
          <w:szCs w:val="24"/>
        </w:rPr>
      </w:pPr>
      <w:bookmarkStart w:id="0" w:name="_bookmark2"/>
      <w:bookmarkEnd w:id="0"/>
      <w:r w:rsidRPr="00B61A38">
        <w:rPr>
          <w:sz w:val="24"/>
          <w:szCs w:val="24"/>
        </w:rPr>
        <w:t>OBJETIVO</w:t>
      </w:r>
      <w:r w:rsidRPr="00B61A38">
        <w:rPr>
          <w:spacing w:val="-4"/>
          <w:sz w:val="24"/>
          <w:szCs w:val="24"/>
        </w:rPr>
        <w:t xml:space="preserve"> </w:t>
      </w:r>
      <w:r w:rsidRPr="00B61A38">
        <w:rPr>
          <w:sz w:val="24"/>
          <w:szCs w:val="24"/>
        </w:rPr>
        <w:t>GERAL</w:t>
      </w:r>
    </w:p>
    <w:p w:rsidR="003424B6" w:rsidRPr="00B61A38" w:rsidRDefault="003424B6" w:rsidP="003424B6">
      <w:pPr>
        <w:pStyle w:val="Corpodetexto"/>
        <w:spacing w:before="137" w:line="360" w:lineRule="auto"/>
        <w:ind w:left="159" w:right="936" w:firstLine="719"/>
        <w:jc w:val="both"/>
      </w:pPr>
      <w:r>
        <w:t>O objetivo geral é Fazer uma Amarração de uma Poligonal Topografica dentro das normas tecnicas atraves de dois pontos de partidas de cordenadas conhecidas no inicio do caminhamento da poligonal e dois pontos de cordenadas conhecida ao final do caminhamento</w:t>
      </w:r>
      <w:r w:rsidRPr="00B61A38">
        <w:t>.</w:t>
      </w:r>
    </w:p>
    <w:p w:rsidR="003424B6" w:rsidRDefault="003424B6" w:rsidP="003424B6">
      <w:pPr>
        <w:pStyle w:val="Corpodetexto"/>
        <w:spacing w:before="10" w:line="360" w:lineRule="auto"/>
      </w:pPr>
    </w:p>
    <w:p w:rsidR="003424B6" w:rsidRPr="00B61A38" w:rsidRDefault="003424B6" w:rsidP="003424B6">
      <w:pPr>
        <w:pStyle w:val="PargrafodaLista"/>
        <w:numPr>
          <w:ilvl w:val="1"/>
          <w:numId w:val="20"/>
        </w:numPr>
        <w:tabs>
          <w:tab w:val="left" w:pos="520"/>
        </w:tabs>
        <w:spacing w:before="0" w:line="360" w:lineRule="auto"/>
        <w:ind w:hanging="361"/>
        <w:rPr>
          <w:sz w:val="24"/>
          <w:szCs w:val="24"/>
        </w:rPr>
      </w:pPr>
      <w:bookmarkStart w:id="1" w:name="_bookmark3"/>
      <w:bookmarkEnd w:id="1"/>
      <w:r w:rsidRPr="00B61A38">
        <w:rPr>
          <w:sz w:val="24"/>
          <w:szCs w:val="24"/>
        </w:rPr>
        <w:t>OBJETIVOS</w:t>
      </w:r>
      <w:r w:rsidRPr="00B61A38">
        <w:rPr>
          <w:spacing w:val="-7"/>
          <w:sz w:val="24"/>
          <w:szCs w:val="24"/>
        </w:rPr>
        <w:t xml:space="preserve"> </w:t>
      </w:r>
      <w:r w:rsidRPr="00B61A38">
        <w:rPr>
          <w:sz w:val="24"/>
          <w:szCs w:val="24"/>
        </w:rPr>
        <w:t>ESPECÍFICOS</w:t>
      </w:r>
    </w:p>
    <w:p w:rsidR="003424B6" w:rsidRPr="00B61A38" w:rsidRDefault="003424B6" w:rsidP="003424B6">
      <w:pPr>
        <w:pStyle w:val="Corpodetexto"/>
        <w:spacing w:line="360" w:lineRule="auto"/>
      </w:pPr>
    </w:p>
    <w:p w:rsidR="003424B6" w:rsidRPr="00B61A38" w:rsidRDefault="003424B6" w:rsidP="003424B6">
      <w:pPr>
        <w:pStyle w:val="PargrafodaLista"/>
        <w:numPr>
          <w:ilvl w:val="2"/>
          <w:numId w:val="20"/>
        </w:numPr>
        <w:tabs>
          <w:tab w:val="left" w:pos="879"/>
          <w:tab w:val="left" w:pos="880"/>
        </w:tabs>
        <w:spacing w:before="0" w:line="360" w:lineRule="auto"/>
        <w:ind w:right="1134" w:hanging="361"/>
        <w:rPr>
          <w:sz w:val="24"/>
          <w:szCs w:val="24"/>
        </w:rPr>
      </w:pPr>
      <w:r w:rsidRPr="00B61A38">
        <w:rPr>
          <w:sz w:val="24"/>
          <w:szCs w:val="24"/>
        </w:rPr>
        <w:t>Gerar</w:t>
      </w:r>
      <w:r w:rsidRPr="00B61A38">
        <w:rPr>
          <w:spacing w:val="-8"/>
          <w:sz w:val="24"/>
          <w:szCs w:val="24"/>
        </w:rPr>
        <w:t xml:space="preserve"> </w:t>
      </w:r>
      <w:r w:rsidRPr="00B61A38">
        <w:rPr>
          <w:sz w:val="24"/>
          <w:szCs w:val="24"/>
        </w:rPr>
        <w:t>Modelo</w:t>
      </w:r>
      <w:r w:rsidRPr="00B61A38">
        <w:rPr>
          <w:spacing w:val="-6"/>
          <w:sz w:val="24"/>
          <w:szCs w:val="24"/>
        </w:rPr>
        <w:t xml:space="preserve"> </w:t>
      </w:r>
      <w:r w:rsidRPr="00B61A38">
        <w:rPr>
          <w:sz w:val="24"/>
          <w:szCs w:val="24"/>
        </w:rPr>
        <w:t>Digital</w:t>
      </w:r>
      <w:r w:rsidRPr="00B61A38">
        <w:rPr>
          <w:spacing w:val="-7"/>
          <w:sz w:val="24"/>
          <w:szCs w:val="24"/>
        </w:rPr>
        <w:t xml:space="preserve"> </w:t>
      </w:r>
      <w:r w:rsidRPr="00B61A38">
        <w:rPr>
          <w:sz w:val="24"/>
          <w:szCs w:val="24"/>
        </w:rPr>
        <w:t>do</w:t>
      </w:r>
      <w:r w:rsidRPr="00B61A38">
        <w:rPr>
          <w:spacing w:val="-4"/>
          <w:sz w:val="24"/>
          <w:szCs w:val="24"/>
        </w:rPr>
        <w:t xml:space="preserve"> </w:t>
      </w:r>
      <w:r w:rsidRPr="00B61A38">
        <w:rPr>
          <w:sz w:val="24"/>
          <w:szCs w:val="24"/>
        </w:rPr>
        <w:t>Terreno;</w:t>
      </w:r>
    </w:p>
    <w:p w:rsidR="003424B6" w:rsidRPr="00B61A38" w:rsidRDefault="003424B6" w:rsidP="003424B6">
      <w:pPr>
        <w:pStyle w:val="PargrafodaLista"/>
        <w:numPr>
          <w:ilvl w:val="2"/>
          <w:numId w:val="20"/>
        </w:numPr>
        <w:tabs>
          <w:tab w:val="left" w:pos="879"/>
          <w:tab w:val="left" w:pos="880"/>
        </w:tabs>
        <w:spacing w:before="125" w:line="360" w:lineRule="auto"/>
        <w:ind w:right="1134"/>
        <w:rPr>
          <w:sz w:val="24"/>
          <w:szCs w:val="24"/>
        </w:rPr>
      </w:pPr>
      <w:r w:rsidRPr="00B61A38">
        <w:rPr>
          <w:sz w:val="24"/>
          <w:szCs w:val="24"/>
        </w:rPr>
        <w:t>Gerar</w:t>
      </w:r>
      <w:r w:rsidRPr="00B61A38">
        <w:rPr>
          <w:spacing w:val="16"/>
          <w:sz w:val="24"/>
          <w:szCs w:val="24"/>
        </w:rPr>
        <w:t xml:space="preserve"> </w:t>
      </w:r>
      <w:r w:rsidRPr="00B61A38">
        <w:rPr>
          <w:sz w:val="24"/>
          <w:szCs w:val="24"/>
        </w:rPr>
        <w:t>Modelo</w:t>
      </w:r>
      <w:r w:rsidRPr="00B61A38">
        <w:rPr>
          <w:spacing w:val="18"/>
          <w:sz w:val="24"/>
          <w:szCs w:val="24"/>
        </w:rPr>
        <w:t xml:space="preserve"> </w:t>
      </w:r>
      <w:r w:rsidRPr="00B61A38">
        <w:rPr>
          <w:sz w:val="24"/>
          <w:szCs w:val="24"/>
        </w:rPr>
        <w:t>Digital</w:t>
      </w:r>
      <w:r w:rsidRPr="00B61A38">
        <w:rPr>
          <w:spacing w:val="18"/>
          <w:sz w:val="24"/>
          <w:szCs w:val="24"/>
        </w:rPr>
        <w:t xml:space="preserve"> </w:t>
      </w:r>
      <w:r w:rsidRPr="00B61A38">
        <w:rPr>
          <w:sz w:val="24"/>
          <w:szCs w:val="24"/>
        </w:rPr>
        <w:t>do</w:t>
      </w:r>
      <w:r w:rsidRPr="00B61A38">
        <w:rPr>
          <w:spacing w:val="17"/>
          <w:sz w:val="24"/>
          <w:szCs w:val="24"/>
        </w:rPr>
        <w:t xml:space="preserve"> </w:t>
      </w:r>
      <w:r w:rsidRPr="00B61A38">
        <w:rPr>
          <w:sz w:val="24"/>
          <w:szCs w:val="24"/>
        </w:rPr>
        <w:t>Terreno</w:t>
      </w:r>
      <w:r w:rsidRPr="00B61A38">
        <w:rPr>
          <w:spacing w:val="16"/>
          <w:sz w:val="24"/>
          <w:szCs w:val="24"/>
        </w:rPr>
        <w:t xml:space="preserve"> </w:t>
      </w:r>
      <w:r w:rsidRPr="00B61A38">
        <w:rPr>
          <w:sz w:val="24"/>
          <w:szCs w:val="24"/>
        </w:rPr>
        <w:t>com</w:t>
      </w:r>
      <w:r w:rsidRPr="00B61A38">
        <w:rPr>
          <w:spacing w:val="18"/>
          <w:sz w:val="24"/>
          <w:szCs w:val="24"/>
        </w:rPr>
        <w:t xml:space="preserve"> </w:t>
      </w:r>
      <w:r w:rsidRPr="00B61A38">
        <w:rPr>
          <w:sz w:val="24"/>
          <w:szCs w:val="24"/>
        </w:rPr>
        <w:t>dados planialtimetri</w:t>
      </w:r>
      <w:r>
        <w:rPr>
          <w:sz w:val="24"/>
          <w:szCs w:val="24"/>
        </w:rPr>
        <w:t>cos gerados por equipamento ESTAÇÃO TOTAL</w:t>
      </w:r>
      <w:r w:rsidRPr="00B61A38">
        <w:rPr>
          <w:sz w:val="24"/>
          <w:szCs w:val="24"/>
        </w:rPr>
        <w:t>;</w:t>
      </w:r>
    </w:p>
    <w:p w:rsidR="003424B6" w:rsidRPr="00B61A38" w:rsidRDefault="003424B6" w:rsidP="003424B6">
      <w:pPr>
        <w:pStyle w:val="PargrafodaLista"/>
        <w:numPr>
          <w:ilvl w:val="2"/>
          <w:numId w:val="20"/>
        </w:numPr>
        <w:tabs>
          <w:tab w:val="left" w:pos="879"/>
          <w:tab w:val="left" w:pos="880"/>
        </w:tabs>
        <w:spacing w:before="125" w:line="360" w:lineRule="auto"/>
        <w:ind w:right="1134" w:hanging="361"/>
        <w:rPr>
          <w:sz w:val="24"/>
          <w:szCs w:val="24"/>
        </w:rPr>
      </w:pPr>
      <w:r w:rsidRPr="00B61A38">
        <w:rPr>
          <w:sz w:val="24"/>
          <w:szCs w:val="24"/>
        </w:rPr>
        <w:t>Verificar</w:t>
      </w:r>
      <w:r w:rsidRPr="00B61A38">
        <w:rPr>
          <w:spacing w:val="-1"/>
          <w:sz w:val="24"/>
          <w:szCs w:val="24"/>
        </w:rPr>
        <w:t xml:space="preserve"> </w:t>
      </w:r>
      <w:r w:rsidRPr="00B61A38">
        <w:rPr>
          <w:sz w:val="24"/>
          <w:szCs w:val="24"/>
        </w:rPr>
        <w:t>a</w:t>
      </w:r>
      <w:r w:rsidRPr="00B61A38">
        <w:rPr>
          <w:spacing w:val="-2"/>
          <w:sz w:val="24"/>
          <w:szCs w:val="24"/>
        </w:rPr>
        <w:t xml:space="preserve"> </w:t>
      </w:r>
      <w:r w:rsidRPr="00B61A38">
        <w:rPr>
          <w:sz w:val="24"/>
          <w:szCs w:val="24"/>
        </w:rPr>
        <w:t>qualidade</w:t>
      </w:r>
      <w:r w:rsidRPr="00B61A38">
        <w:rPr>
          <w:spacing w:val="-1"/>
          <w:sz w:val="24"/>
          <w:szCs w:val="24"/>
        </w:rPr>
        <w:t xml:space="preserve"> </w:t>
      </w:r>
      <w:r w:rsidRPr="00B61A38">
        <w:rPr>
          <w:sz w:val="24"/>
          <w:szCs w:val="24"/>
        </w:rPr>
        <w:t>dos pontos Planialtimetricos Atraves de Correção do Numeros de Pontos de APOIO</w:t>
      </w:r>
      <w:r>
        <w:rPr>
          <w:sz w:val="24"/>
          <w:szCs w:val="24"/>
        </w:rPr>
        <w:t xml:space="preserve"> da POLIGONAL ENQUADRADA</w:t>
      </w:r>
      <w:r w:rsidRPr="00B61A38">
        <w:rPr>
          <w:sz w:val="24"/>
          <w:szCs w:val="24"/>
        </w:rPr>
        <w:t>.</w:t>
      </w:r>
    </w:p>
    <w:p w:rsidR="003424B6" w:rsidRPr="00311703" w:rsidRDefault="003424B6" w:rsidP="003424B6">
      <w:pPr>
        <w:pStyle w:val="Corpodetexto"/>
        <w:spacing w:before="3" w:line="360" w:lineRule="auto"/>
        <w:jc w:val="both"/>
      </w:pPr>
    </w:p>
    <w:p w:rsidR="003424B6" w:rsidRPr="00311703" w:rsidRDefault="003424B6" w:rsidP="003424B6">
      <w:pPr>
        <w:pStyle w:val="Ttulo1"/>
        <w:keepNext w:val="0"/>
        <w:keepLines w:val="0"/>
        <w:widowControl w:val="0"/>
        <w:numPr>
          <w:ilvl w:val="0"/>
          <w:numId w:val="20"/>
        </w:numPr>
        <w:tabs>
          <w:tab w:val="left" w:pos="340"/>
        </w:tabs>
        <w:autoSpaceDE w:val="0"/>
        <w:autoSpaceDN w:val="0"/>
        <w:spacing w:before="90" w:after="0" w:line="360" w:lineRule="auto"/>
        <w:jc w:val="both"/>
      </w:pPr>
      <w:bookmarkStart w:id="2" w:name="_bookmark4"/>
      <w:bookmarkEnd w:id="2"/>
      <w:r>
        <w:t>- TEO</w:t>
      </w:r>
      <w:r w:rsidRPr="00311703">
        <w:t>RIAS COMPLEMENTARES</w:t>
      </w:r>
    </w:p>
    <w:p w:rsidR="003424B6" w:rsidRPr="00311703" w:rsidRDefault="003424B6" w:rsidP="003424B6">
      <w:pPr>
        <w:pStyle w:val="Corpodetexto"/>
        <w:spacing w:before="7" w:line="360" w:lineRule="auto"/>
        <w:jc w:val="both"/>
        <w:rPr>
          <w:b/>
        </w:rPr>
      </w:pPr>
    </w:p>
    <w:p w:rsidR="003424B6" w:rsidRPr="0039037E" w:rsidRDefault="003424B6" w:rsidP="003424B6">
      <w:pPr>
        <w:pStyle w:val="PargrafodaLista"/>
        <w:numPr>
          <w:ilvl w:val="1"/>
          <w:numId w:val="20"/>
        </w:numPr>
        <w:tabs>
          <w:tab w:val="left" w:pos="520"/>
        </w:tabs>
        <w:spacing w:before="1" w:line="360" w:lineRule="auto"/>
        <w:jc w:val="both"/>
        <w:rPr>
          <w:sz w:val="24"/>
          <w:szCs w:val="24"/>
        </w:rPr>
      </w:pPr>
      <w:bookmarkStart w:id="3" w:name="_bookmark5"/>
      <w:bookmarkEnd w:id="3"/>
      <w:r w:rsidRPr="0039037E">
        <w:rPr>
          <w:sz w:val="24"/>
          <w:szCs w:val="24"/>
        </w:rPr>
        <w:t>LEVANTAMENTO TOPOGRAFICO</w:t>
      </w:r>
    </w:p>
    <w:p w:rsidR="003424B6" w:rsidRPr="0039037E" w:rsidRDefault="003424B6" w:rsidP="003424B6">
      <w:pPr>
        <w:pStyle w:val="PargrafodaLista"/>
        <w:tabs>
          <w:tab w:val="left" w:pos="520"/>
        </w:tabs>
        <w:spacing w:before="1" w:line="360" w:lineRule="auto"/>
        <w:ind w:firstLine="0"/>
        <w:jc w:val="both"/>
        <w:rPr>
          <w:sz w:val="24"/>
          <w:szCs w:val="24"/>
        </w:rPr>
      </w:pPr>
    </w:p>
    <w:p w:rsidR="003424B6" w:rsidRPr="00311703" w:rsidRDefault="003424B6" w:rsidP="003424B6">
      <w:pPr>
        <w:pStyle w:val="Corpodetexto"/>
        <w:spacing w:before="40" w:after="40" w:line="360" w:lineRule="auto"/>
        <w:ind w:right="1134"/>
        <w:jc w:val="both"/>
      </w:pPr>
      <w:r>
        <w:lastRenderedPageBreak/>
        <w:t xml:space="preserve">    </w:t>
      </w:r>
      <w:r w:rsidRPr="00311703">
        <w:t>Segundo a NBR 13133/1994 é Conjunto de operações topográficas clássicas (poligonais, irradiações, interseções, ou por ordenadas sobre uma linha-base), destinado à determinação das posições planimétrica e/ou altimétrica dos pontos, que vão permitir a representação do terreno a ser levantado topograficamente a partir do apoio topográfico. Estas operações podem conduzir, simultaneamente, à obtenção da planimetria e da altimetria, ou então, separadamente, se condições especiais do terreno ou exigências do levantamento obrigarem à separação.</w:t>
      </w:r>
    </w:p>
    <w:p w:rsidR="003424B6" w:rsidRPr="00311703" w:rsidRDefault="003424B6" w:rsidP="003424B6">
      <w:pPr>
        <w:pStyle w:val="NormalWeb"/>
        <w:shd w:val="clear" w:color="auto" w:fill="FFFFFF"/>
        <w:spacing w:before="40" w:beforeAutospacing="0" w:after="40" w:afterAutospacing="0" w:line="360" w:lineRule="auto"/>
        <w:ind w:right="1134"/>
        <w:jc w:val="both"/>
      </w:pPr>
      <w:r w:rsidRPr="00311703">
        <w:t xml:space="preserve">O levantamento topográfico é o nome que se dá a uma representação de uma parte da terra em Estudo, ali são levantadas informações de medidas e nível e </w:t>
      </w:r>
      <w:proofErr w:type="spellStart"/>
      <w:r w:rsidRPr="00311703">
        <w:t>in-loco</w:t>
      </w:r>
      <w:proofErr w:type="spellEnd"/>
      <w:r w:rsidRPr="00311703">
        <w:t xml:space="preserve"> os detalhes em estudo. Nos levantamentos topográficos podem incluir objetos naturais, como árvores, grandes rochas, bem como características artificiais, como edifícios, muros de contenção, ruas, calçadas, paisagismo e polos de serviço </w:t>
      </w:r>
      <w:proofErr w:type="gramStart"/>
      <w:r w:rsidRPr="00311703">
        <w:t>a</w:t>
      </w:r>
      <w:proofErr w:type="gramEnd"/>
      <w:r w:rsidRPr="00311703">
        <w:t xml:space="preserve"> finalidade é gerar uma representação em planta.</w:t>
      </w:r>
    </w:p>
    <w:p w:rsidR="003424B6" w:rsidRPr="00311703" w:rsidRDefault="003424B6" w:rsidP="003424B6">
      <w:pPr>
        <w:pStyle w:val="Corpodetexto"/>
        <w:spacing w:line="360" w:lineRule="auto"/>
        <w:ind w:left="159" w:right="930" w:firstLine="719"/>
        <w:jc w:val="both"/>
      </w:pPr>
      <w:r w:rsidRPr="00311703">
        <w:t>Os Objetivos da Topografia e da Geodésia como ciencia são similares, ambas referindo-se a levantamentos para representaçào de porções a surperficies da Terra, No entato a topografia estuda o partocular, ou seja, limita-se a representação de áreas de dimensoes reduzidas para implantação, geralmente de uma obra de engenharia de pequeno porte; a Geodesia (do grego, geodasia-divisào de terras) parte para o Geral, determinando a forma geométrica, o tanho da Terra e o Campo gravitacional, ou seja, construindo e apresentando um formulário para referenciar os pontos levantados localmente, em referencial global. (TULLER E MARCELO,</w:t>
      </w:r>
      <w:r w:rsidRPr="00311703">
        <w:rPr>
          <w:spacing w:val="-1"/>
        </w:rPr>
        <w:t xml:space="preserve"> </w:t>
      </w:r>
      <w:r w:rsidRPr="00311703">
        <w:t>2014).</w:t>
      </w:r>
    </w:p>
    <w:p w:rsidR="003424B6" w:rsidRPr="00311703" w:rsidRDefault="003424B6" w:rsidP="003424B6">
      <w:pPr>
        <w:pStyle w:val="Corpodetexto"/>
        <w:spacing w:before="1" w:line="360" w:lineRule="auto"/>
        <w:ind w:left="159" w:right="930" w:firstLine="719"/>
        <w:jc w:val="both"/>
      </w:pPr>
      <w:r w:rsidRPr="00311703">
        <w:t>No</w:t>
      </w:r>
      <w:r w:rsidRPr="00311703">
        <w:rPr>
          <w:spacing w:val="-4"/>
        </w:rPr>
        <w:t xml:space="preserve"> </w:t>
      </w:r>
      <w:r w:rsidRPr="00311703">
        <w:t>entanto,</w:t>
      </w:r>
      <w:r w:rsidRPr="00311703">
        <w:rPr>
          <w:spacing w:val="-4"/>
        </w:rPr>
        <w:t xml:space="preserve"> </w:t>
      </w:r>
      <w:r w:rsidRPr="00311703">
        <w:t xml:space="preserve">A Topografia e a Geodesia tem uma Grande Importancia para o mundo secular desde das primeiras civilização antigas, a forma de representar onde se vivia de se localizar era de suma importacia quando falamos da antiga Mesopotamia imaginamos a agricultura da época pois para uma irrigaçao agricula faz se necessario um estudo de nivalamento, entre outros fatores a medida que o mundo se evoluiu a topografia tem se destacado. </w:t>
      </w:r>
    </w:p>
    <w:p w:rsidR="003424B6" w:rsidRDefault="003424B6" w:rsidP="003424B6">
      <w:pPr>
        <w:pStyle w:val="Corpodetexto"/>
        <w:spacing w:line="360" w:lineRule="auto"/>
        <w:ind w:left="159" w:right="930" w:firstLine="719"/>
        <w:jc w:val="both"/>
      </w:pPr>
      <w:r w:rsidRPr="00311703">
        <w:t xml:space="preserve">No periodo Antigo, os romanos ergueram benfeitorias, que se caracterizam pelo magnifico uso da técnica de topografia em suas grandes obras civis, Buscando Conquistar a Peninsula Ibérica(2 a.C a 1d.C), os legionários (soldados) </w:t>
      </w:r>
      <w:r w:rsidRPr="00311703">
        <w:lastRenderedPageBreak/>
        <w:t>romanos, coma ajuda das populaçoes locais, iniciaram a construção de uma rede de estradas e pontes para unir as cidades mais importantes e permitir uma ligação rápida a Roma. Muitas dessas estradas e pontes ainda existem, comoo aqueduto de Segóvia (1.d.C) (Fig. 1.3) (TULLER E MARCELO,</w:t>
      </w:r>
      <w:r w:rsidRPr="00311703">
        <w:rPr>
          <w:spacing w:val="-1"/>
        </w:rPr>
        <w:t xml:space="preserve"> </w:t>
      </w:r>
      <w:r>
        <w:t>2014),</w:t>
      </w:r>
    </w:p>
    <w:p w:rsidR="003424B6" w:rsidRPr="00311703" w:rsidRDefault="003424B6" w:rsidP="003424B6">
      <w:pPr>
        <w:pStyle w:val="Corpodetexto"/>
        <w:spacing w:line="360" w:lineRule="auto"/>
        <w:ind w:left="159" w:right="930" w:firstLine="719"/>
        <w:jc w:val="both"/>
      </w:pPr>
    </w:p>
    <w:p w:rsidR="003424B6" w:rsidRPr="00311703" w:rsidRDefault="003424B6" w:rsidP="003424B6">
      <w:pPr>
        <w:pStyle w:val="Corpodetexto"/>
        <w:spacing w:line="360" w:lineRule="auto"/>
        <w:ind w:left="222" w:right="1002"/>
        <w:jc w:val="both"/>
      </w:pPr>
      <w:bookmarkStart w:id="4" w:name="_bookmark6"/>
      <w:bookmarkEnd w:id="4"/>
      <w:r w:rsidRPr="00311703">
        <w:t>Figura</w:t>
      </w:r>
      <w:r w:rsidRPr="00311703">
        <w:rPr>
          <w:spacing w:val="-4"/>
        </w:rPr>
        <w:t xml:space="preserve"> </w:t>
      </w:r>
      <w:r w:rsidRPr="00311703">
        <w:t>1</w:t>
      </w:r>
      <w:r w:rsidRPr="00311703">
        <w:rPr>
          <w:spacing w:val="-1"/>
        </w:rPr>
        <w:t xml:space="preserve"> </w:t>
      </w:r>
      <w:r w:rsidRPr="00311703">
        <w:t>–</w:t>
      </w:r>
      <w:r w:rsidRPr="00311703">
        <w:rPr>
          <w:spacing w:val="-1"/>
        </w:rPr>
        <w:t xml:space="preserve"> </w:t>
      </w:r>
      <w:r w:rsidRPr="00311703">
        <w:t>Representação</w:t>
      </w:r>
      <w:r w:rsidRPr="00311703">
        <w:rPr>
          <w:spacing w:val="1"/>
        </w:rPr>
        <w:t xml:space="preserve"> </w:t>
      </w:r>
      <w:r w:rsidRPr="00311703">
        <w:t xml:space="preserve">aqueduto de Segóvia – Espanha </w:t>
      </w:r>
    </w:p>
    <w:p w:rsidR="003424B6" w:rsidRPr="00311703" w:rsidRDefault="003424B6" w:rsidP="003424B6">
      <w:pPr>
        <w:pStyle w:val="Corpodetexto"/>
        <w:spacing w:line="360" w:lineRule="auto"/>
        <w:ind w:left="222" w:right="1002"/>
        <w:jc w:val="both"/>
      </w:pPr>
      <w:r w:rsidRPr="00311703">
        <w:rPr>
          <w:noProof/>
          <w:lang w:val="pt-BR" w:eastAsia="pt-BR"/>
        </w:rPr>
        <w:drawing>
          <wp:inline distT="0" distB="0" distL="0" distR="0">
            <wp:extent cx="5417244" cy="36058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30817" cy="3614835"/>
                    </a:xfrm>
                    <a:prstGeom prst="rect">
                      <a:avLst/>
                    </a:prstGeom>
                  </pic:spPr>
                </pic:pic>
              </a:graphicData>
            </a:graphic>
          </wp:inline>
        </w:drawing>
      </w:r>
    </w:p>
    <w:p w:rsidR="003424B6" w:rsidRPr="00311703" w:rsidRDefault="003424B6" w:rsidP="003424B6">
      <w:pPr>
        <w:pStyle w:val="Corpodetexto"/>
        <w:spacing w:line="360" w:lineRule="auto"/>
        <w:ind w:left="205" w:right="984"/>
      </w:pPr>
      <w:r w:rsidRPr="00311703">
        <w:t>Fonte:</w:t>
      </w:r>
      <w:r w:rsidRPr="00311703">
        <w:rPr>
          <w:spacing w:val="-1"/>
        </w:rPr>
        <w:t xml:space="preserve"> </w:t>
      </w:r>
      <w:r w:rsidRPr="00311703">
        <w:t>Adaptado de</w:t>
      </w:r>
      <w:r w:rsidRPr="00311703">
        <w:rPr>
          <w:spacing w:val="-2"/>
        </w:rPr>
        <w:t xml:space="preserve"> </w:t>
      </w:r>
      <w:r w:rsidRPr="00311703">
        <w:t>(TULLER E MARCELO,</w:t>
      </w:r>
      <w:r w:rsidRPr="00311703">
        <w:rPr>
          <w:spacing w:val="-1"/>
        </w:rPr>
        <w:t xml:space="preserve"> </w:t>
      </w:r>
      <w:r w:rsidRPr="00311703">
        <w:t>2014)</w:t>
      </w:r>
    </w:p>
    <w:p w:rsidR="003424B6" w:rsidRPr="00311703" w:rsidRDefault="003424B6" w:rsidP="003424B6">
      <w:pPr>
        <w:pStyle w:val="Corpodetexto"/>
        <w:spacing w:line="360" w:lineRule="auto"/>
        <w:ind w:left="205" w:right="984"/>
        <w:jc w:val="both"/>
      </w:pPr>
    </w:p>
    <w:p w:rsidR="003424B6" w:rsidRPr="00311703" w:rsidRDefault="003424B6" w:rsidP="003424B6">
      <w:pPr>
        <w:pStyle w:val="Corpodetexto"/>
        <w:spacing w:before="90" w:line="360" w:lineRule="auto"/>
        <w:ind w:right="932"/>
        <w:jc w:val="both"/>
      </w:pPr>
      <w:r w:rsidRPr="00311703">
        <w:t xml:space="preserve">        Os estudos topograficos e Geodesicos aos longos dos sofreram diversas evoluçoes ao se tratar de equipamentos temos uma realidade que pelo mesnos a 30 anos tinhamos onde a eficiencia no trabalho é uma realidade somada agilidade a tecnologia aperfeiçou o que tange a equipamento de topografia trazendo sofisticaçào e resultados eficientes  </w:t>
      </w:r>
      <w:r>
        <w:t>( Quadro 01</w:t>
      </w:r>
      <w:r w:rsidRPr="00311703">
        <w:t>)</w:t>
      </w:r>
    </w:p>
    <w:p w:rsidR="003424B6" w:rsidRPr="00311703" w:rsidRDefault="003424B6" w:rsidP="003424B6">
      <w:pPr>
        <w:pStyle w:val="Corpodetexto"/>
        <w:spacing w:before="90" w:line="360" w:lineRule="auto"/>
        <w:ind w:right="932"/>
        <w:jc w:val="both"/>
      </w:pPr>
    </w:p>
    <w:p w:rsidR="003424B6" w:rsidRPr="00311703" w:rsidRDefault="003424B6" w:rsidP="003424B6">
      <w:pPr>
        <w:pStyle w:val="Corpodetexto"/>
        <w:spacing w:before="90" w:line="360" w:lineRule="auto"/>
        <w:ind w:right="932"/>
        <w:jc w:val="both"/>
      </w:pPr>
      <w:r w:rsidRPr="00311703">
        <w:rPr>
          <w:noProof/>
          <w:lang w:val="pt-BR" w:eastAsia="pt-BR"/>
        </w:rPr>
        <w:lastRenderedPageBreak/>
        <w:drawing>
          <wp:anchor distT="0" distB="0" distL="114300" distR="114300" simplePos="0" relativeHeight="251660288" behindDoc="1" locked="0" layoutInCell="1" allowOverlap="1">
            <wp:simplePos x="0" y="0"/>
            <wp:positionH relativeFrom="margin">
              <wp:align>left</wp:align>
            </wp:positionH>
            <wp:positionV relativeFrom="paragraph">
              <wp:posOffset>-403946</wp:posOffset>
            </wp:positionV>
            <wp:extent cx="5105400" cy="4124325"/>
            <wp:effectExtent l="0" t="0" r="0" b="9525"/>
            <wp:wrapTight wrapText="bothSides">
              <wp:wrapPolygon edited="0">
                <wp:start x="0" y="0"/>
                <wp:lineTo x="0" y="21550"/>
                <wp:lineTo x="21519" y="21550"/>
                <wp:lineTo x="21519" y="0"/>
                <wp:lineTo x="0" y="0"/>
              </wp:wrapPolygon>
            </wp:wrapTight>
            <wp:docPr id="1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adro.1.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05400" cy="4124325"/>
                    </a:xfrm>
                    <a:prstGeom prst="rect">
                      <a:avLst/>
                    </a:prstGeom>
                  </pic:spPr>
                </pic:pic>
              </a:graphicData>
            </a:graphic>
          </wp:anchor>
        </w:drawing>
      </w:r>
    </w:p>
    <w:p w:rsidR="003424B6" w:rsidRDefault="003424B6" w:rsidP="003424B6">
      <w:pPr>
        <w:pStyle w:val="Corpodetexto"/>
        <w:spacing w:before="90" w:line="360" w:lineRule="auto"/>
        <w:ind w:right="932"/>
        <w:jc w:val="both"/>
      </w:pPr>
    </w:p>
    <w:p w:rsidR="003424B6" w:rsidRDefault="003424B6" w:rsidP="003424B6">
      <w:pPr>
        <w:pStyle w:val="Corpodetexto"/>
        <w:spacing w:before="90" w:line="360" w:lineRule="auto"/>
        <w:ind w:right="932"/>
        <w:jc w:val="both"/>
      </w:pPr>
    </w:p>
    <w:p w:rsidR="003424B6" w:rsidRDefault="003424B6" w:rsidP="003424B6">
      <w:pPr>
        <w:pStyle w:val="Corpodetexto"/>
        <w:spacing w:before="90" w:line="360" w:lineRule="auto"/>
        <w:ind w:right="932"/>
        <w:jc w:val="both"/>
      </w:pPr>
    </w:p>
    <w:p w:rsidR="003424B6" w:rsidRDefault="003424B6" w:rsidP="003424B6">
      <w:pPr>
        <w:pStyle w:val="Corpodetexto"/>
        <w:spacing w:before="90" w:line="360" w:lineRule="auto"/>
        <w:ind w:right="932"/>
        <w:jc w:val="both"/>
      </w:pPr>
    </w:p>
    <w:p w:rsidR="003424B6" w:rsidRDefault="003424B6" w:rsidP="003424B6">
      <w:pPr>
        <w:pStyle w:val="Corpodetexto"/>
        <w:spacing w:before="90" w:line="360" w:lineRule="auto"/>
        <w:ind w:right="932"/>
        <w:jc w:val="both"/>
      </w:pPr>
    </w:p>
    <w:p w:rsidR="003424B6" w:rsidRDefault="003424B6" w:rsidP="003424B6">
      <w:pPr>
        <w:pStyle w:val="Corpodetexto"/>
        <w:spacing w:before="90" w:line="360" w:lineRule="auto"/>
        <w:ind w:right="932"/>
        <w:jc w:val="both"/>
      </w:pPr>
    </w:p>
    <w:p w:rsidR="003424B6" w:rsidRDefault="003424B6" w:rsidP="003424B6">
      <w:pPr>
        <w:pStyle w:val="Corpodetexto"/>
        <w:spacing w:before="90" w:line="360" w:lineRule="auto"/>
        <w:ind w:right="932"/>
        <w:jc w:val="both"/>
      </w:pPr>
    </w:p>
    <w:p w:rsidR="003424B6" w:rsidRDefault="003424B6" w:rsidP="003424B6">
      <w:pPr>
        <w:pStyle w:val="Corpodetexto"/>
        <w:spacing w:before="90" w:line="360" w:lineRule="auto"/>
        <w:ind w:right="932"/>
        <w:jc w:val="both"/>
      </w:pPr>
    </w:p>
    <w:p w:rsidR="003424B6" w:rsidRDefault="003424B6" w:rsidP="003424B6">
      <w:pPr>
        <w:pStyle w:val="Corpodetexto"/>
        <w:spacing w:before="90" w:line="360" w:lineRule="auto"/>
        <w:ind w:right="932"/>
        <w:jc w:val="both"/>
      </w:pPr>
    </w:p>
    <w:p w:rsidR="003424B6" w:rsidRDefault="003424B6" w:rsidP="003424B6">
      <w:pPr>
        <w:pStyle w:val="Corpodetexto"/>
        <w:spacing w:before="90" w:line="360" w:lineRule="auto"/>
        <w:ind w:right="932"/>
        <w:jc w:val="both"/>
      </w:pPr>
    </w:p>
    <w:p w:rsidR="003424B6" w:rsidRDefault="003424B6" w:rsidP="003424B6">
      <w:pPr>
        <w:pStyle w:val="Corpodetexto"/>
        <w:spacing w:before="90" w:line="360" w:lineRule="auto"/>
        <w:ind w:right="932"/>
        <w:jc w:val="both"/>
      </w:pPr>
    </w:p>
    <w:p w:rsidR="003424B6" w:rsidRDefault="003424B6" w:rsidP="003424B6">
      <w:pPr>
        <w:pStyle w:val="Corpodetexto"/>
        <w:spacing w:before="90" w:line="360" w:lineRule="auto"/>
        <w:ind w:right="932"/>
        <w:jc w:val="center"/>
      </w:pPr>
      <w:r>
        <w:t>Quadro 01 – Evolução do Estudo da Geodésia</w:t>
      </w:r>
    </w:p>
    <w:p w:rsidR="003424B6" w:rsidRDefault="003424B6" w:rsidP="003424B6">
      <w:pPr>
        <w:pStyle w:val="Corpodetexto"/>
        <w:spacing w:before="90" w:line="360" w:lineRule="auto"/>
        <w:ind w:right="932"/>
        <w:jc w:val="both"/>
      </w:pPr>
    </w:p>
    <w:p w:rsidR="003424B6" w:rsidRDefault="003424B6" w:rsidP="003424B6">
      <w:pPr>
        <w:pStyle w:val="Corpodetexto"/>
        <w:spacing w:before="90" w:line="360" w:lineRule="auto"/>
        <w:ind w:right="932"/>
        <w:jc w:val="both"/>
      </w:pPr>
    </w:p>
    <w:p w:rsidR="003424B6" w:rsidRPr="00B61A38" w:rsidRDefault="003424B6" w:rsidP="003424B6">
      <w:pPr>
        <w:pStyle w:val="Ttulo1"/>
        <w:keepNext w:val="0"/>
        <w:keepLines w:val="0"/>
        <w:widowControl w:val="0"/>
        <w:numPr>
          <w:ilvl w:val="0"/>
          <w:numId w:val="20"/>
        </w:numPr>
        <w:tabs>
          <w:tab w:val="left" w:pos="340"/>
        </w:tabs>
        <w:autoSpaceDE w:val="0"/>
        <w:autoSpaceDN w:val="0"/>
        <w:spacing w:before="182" w:after="0" w:line="360" w:lineRule="auto"/>
        <w:ind w:hanging="181"/>
        <w:jc w:val="both"/>
      </w:pPr>
      <w:r>
        <w:t xml:space="preserve">– USO DO GNSS EM LEVANTAMENTOS TOPOGRAFICOS </w:t>
      </w:r>
    </w:p>
    <w:p w:rsidR="003424B6" w:rsidRPr="00311703" w:rsidRDefault="003424B6" w:rsidP="003424B6">
      <w:pPr>
        <w:pStyle w:val="Corpodetexto"/>
        <w:spacing w:before="135" w:line="360" w:lineRule="auto"/>
        <w:ind w:left="159" w:right="931" w:firstLine="719"/>
        <w:jc w:val="both"/>
        <w:rPr>
          <w:shd w:val="clear" w:color="auto" w:fill="FFFFFF"/>
        </w:rPr>
      </w:pPr>
      <w:bookmarkStart w:id="5" w:name="_bookmark7"/>
      <w:bookmarkEnd w:id="5"/>
      <w:r w:rsidRPr="00311703">
        <w:t xml:space="preserve">Conforme o IBGE , </w:t>
      </w:r>
      <w:r w:rsidRPr="00311703">
        <w:rPr>
          <w:shd w:val="clear" w:color="auto" w:fill="FFFFFF"/>
        </w:rPr>
        <w:t>Sistema Global de Navegação por Satélite (GNSS) refere-se à constelação de satélites que possibilita o posicionamento em tempo real de objetos, bem como a navegação em terra ou mar. Esses sistemas são utilizados em diversas áreas, como mapeamentos topográficos e geodésicos, aviação, navegação marítima e terrestre, monitoramento de frotas, demarcação de fronteiras, agricultura de precisão, entre outros usos.</w:t>
      </w:r>
    </w:p>
    <w:p w:rsidR="003424B6" w:rsidRPr="00311703" w:rsidRDefault="003424B6" w:rsidP="003424B6">
      <w:pPr>
        <w:pStyle w:val="Corpodetexto"/>
        <w:spacing w:before="135" w:line="360" w:lineRule="auto"/>
        <w:ind w:left="159" w:right="931" w:firstLine="719"/>
        <w:jc w:val="both"/>
      </w:pPr>
      <w:r w:rsidRPr="00311703">
        <w:t xml:space="preserve">O desenvolvimento das técnicas de posicionamento aliado ao avanço do conhecimento científico e tecnológico mostraram que o GPS associado a infra-estruturas espacial (SBAS – Satellite Based Augmentation System) e terrestre (GBAS – Ground Based Augmentatin System) poderia ampliar a sua utilização do sistema. Esta arquitetura foi denominada de sistema de navegação global por satélites (GNSS – Global Navigation Satellite System). Exemplos de SBAS são o </w:t>
      </w:r>
      <w:r w:rsidRPr="00311703">
        <w:lastRenderedPageBreak/>
        <w:t>norte americano WAAS (Wide Area Augmentation System) e o europeu EGNOS (European Geostationary Navigation Overlay System). Atualmente, o conceito de GNSS vem sendo empregado para designar o posicionamento por satélites utilizando toda infra-estrutura citada anteriormente somando-a a outros sistemas de posicionamento por satélite, tais como o GLONASS, Galileo, Compass (China), etc. Trata-se de um futuro promissor para usuários de posicionamento por satélites artificiais, sendo necessária uma breve apresentação destes três últimos sistemas. (Processamento das Observações e Integração no Referencial Geodésico IBGE 2008)</w:t>
      </w:r>
    </w:p>
    <w:p w:rsidR="003424B6" w:rsidRPr="00311703" w:rsidRDefault="003424B6" w:rsidP="003424B6">
      <w:pPr>
        <w:pStyle w:val="Corpodetexto"/>
        <w:spacing w:before="135" w:line="360" w:lineRule="auto"/>
        <w:ind w:left="159" w:right="931" w:firstLine="719"/>
        <w:jc w:val="both"/>
      </w:pPr>
    </w:p>
    <w:p w:rsidR="003424B6" w:rsidRPr="00311703" w:rsidRDefault="003424B6" w:rsidP="003424B6">
      <w:pPr>
        <w:pStyle w:val="Corpodetexto"/>
        <w:spacing w:before="135" w:line="360" w:lineRule="auto"/>
        <w:ind w:right="1134"/>
        <w:jc w:val="both"/>
      </w:pPr>
      <w:r>
        <w:t>4</w:t>
      </w:r>
      <w:r w:rsidRPr="00311703">
        <w:t>.1</w:t>
      </w:r>
      <w:r>
        <w:t xml:space="preserve"> - </w:t>
      </w:r>
      <w:r w:rsidRPr="00311703">
        <w:t xml:space="preserve"> PONTOS DE APOIO</w:t>
      </w:r>
    </w:p>
    <w:p w:rsidR="003424B6" w:rsidRPr="00311703" w:rsidRDefault="003424B6" w:rsidP="003424B6">
      <w:pPr>
        <w:pStyle w:val="Corpodetexto"/>
        <w:spacing w:line="360" w:lineRule="auto"/>
        <w:ind w:right="1134"/>
        <w:jc w:val="both"/>
      </w:pPr>
    </w:p>
    <w:p w:rsidR="003424B6" w:rsidRPr="00311703" w:rsidRDefault="003424B6" w:rsidP="003424B6">
      <w:pPr>
        <w:pStyle w:val="Corpodetexto"/>
        <w:spacing w:line="360" w:lineRule="auto"/>
        <w:ind w:right="1134"/>
        <w:jc w:val="both"/>
      </w:pPr>
      <w:r w:rsidRPr="00311703">
        <w:t xml:space="preserve">Os pontos de Apoio (Fig. 03) São pontos distribuidos que amarram ao Terreno o Levantamento topografico onde são materializados atraves de: Piquetes, Marcos de Concreto, Estcas , Pinos de Metal etc. É impostrante os pontos de apoio pois os mesmos são referenças usadas dentro de um Levantamento topografico, segunda a NBR 13333 os pontos de ápoios podem ser: Apoio geodésico altimétrico, Apoio geodésico planimétrico, Apoio topográfico, Apoio topográfico altimétrico, Apoio topográfico planimétrico. </w:t>
      </w:r>
    </w:p>
    <w:p w:rsidR="003424B6" w:rsidRPr="00311703" w:rsidRDefault="003424B6" w:rsidP="003424B6">
      <w:pPr>
        <w:pStyle w:val="Corpodetexto"/>
        <w:spacing w:line="360" w:lineRule="auto"/>
        <w:ind w:right="1134"/>
        <w:jc w:val="both"/>
      </w:pPr>
    </w:p>
    <w:p w:rsidR="003424B6" w:rsidRPr="00311703" w:rsidRDefault="003424B6" w:rsidP="003424B6">
      <w:pPr>
        <w:pStyle w:val="Corpodetexto"/>
        <w:spacing w:line="360" w:lineRule="auto"/>
        <w:ind w:left="567" w:right="567"/>
        <w:jc w:val="both"/>
      </w:pPr>
    </w:p>
    <w:p w:rsidR="003424B6" w:rsidRPr="00311703" w:rsidRDefault="003424B6" w:rsidP="003424B6">
      <w:pPr>
        <w:pStyle w:val="Corpodetexto"/>
        <w:spacing w:line="360" w:lineRule="auto"/>
        <w:ind w:left="567" w:right="567"/>
        <w:jc w:val="both"/>
      </w:pPr>
      <w:r w:rsidRPr="00311703">
        <w:rPr>
          <w:noProof/>
          <w:lang w:val="pt-BR" w:eastAsia="pt-BR"/>
        </w:rPr>
        <w:lastRenderedPageBreak/>
        <w:drawing>
          <wp:inline distT="0" distB="0" distL="0" distR="0">
            <wp:extent cx="4962525" cy="3724275"/>
            <wp:effectExtent l="0" t="0" r="9525" b="9525"/>
            <wp:docPr id="1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jp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62525" cy="3724275"/>
                    </a:xfrm>
                    <a:prstGeom prst="rect">
                      <a:avLst/>
                    </a:prstGeom>
                  </pic:spPr>
                </pic:pic>
              </a:graphicData>
            </a:graphic>
          </wp:inline>
        </w:drawing>
      </w:r>
    </w:p>
    <w:p w:rsidR="003424B6" w:rsidRPr="00311703" w:rsidRDefault="003424B6" w:rsidP="003424B6">
      <w:pPr>
        <w:pStyle w:val="Corpodetexto"/>
        <w:spacing w:line="360" w:lineRule="auto"/>
        <w:ind w:left="2478"/>
        <w:jc w:val="both"/>
      </w:pPr>
      <w:r w:rsidRPr="00311703">
        <w:t>Ultilização d</w:t>
      </w:r>
      <w:r>
        <w:t>o Ponto de APOIO (Figura 02</w:t>
      </w:r>
      <w:r w:rsidRPr="00311703">
        <w:t>)</w:t>
      </w:r>
    </w:p>
    <w:p w:rsidR="003424B6" w:rsidRPr="00311703" w:rsidRDefault="003424B6" w:rsidP="003424B6">
      <w:pPr>
        <w:pStyle w:val="Corpodetexto"/>
        <w:spacing w:line="360" w:lineRule="auto"/>
        <w:ind w:left="2478"/>
        <w:jc w:val="both"/>
      </w:pPr>
    </w:p>
    <w:p w:rsidR="003424B6" w:rsidRPr="00311703" w:rsidRDefault="003424B6" w:rsidP="003424B6">
      <w:pPr>
        <w:pStyle w:val="Corpodetexto"/>
        <w:spacing w:line="360" w:lineRule="auto"/>
        <w:ind w:left="2478"/>
        <w:jc w:val="both"/>
      </w:pPr>
    </w:p>
    <w:p w:rsidR="003424B6" w:rsidRPr="00311703" w:rsidRDefault="003424B6" w:rsidP="003424B6">
      <w:pPr>
        <w:pStyle w:val="Corpodetexto"/>
        <w:spacing w:line="360" w:lineRule="auto"/>
        <w:jc w:val="both"/>
      </w:pPr>
    </w:p>
    <w:p w:rsidR="003424B6" w:rsidRPr="00311703" w:rsidRDefault="003424B6" w:rsidP="003424B6">
      <w:pPr>
        <w:pStyle w:val="Corpodetexto"/>
        <w:spacing w:before="135" w:line="360" w:lineRule="auto"/>
        <w:ind w:right="931"/>
        <w:jc w:val="both"/>
      </w:pPr>
      <w:r>
        <w:t>4</w:t>
      </w:r>
      <w:r w:rsidRPr="00311703">
        <w:t xml:space="preserve">.2 </w:t>
      </w:r>
      <w:r>
        <w:t xml:space="preserve">- </w:t>
      </w:r>
      <w:r w:rsidRPr="00311703">
        <w:t>TIPO DE RECEPTORES GNSS</w:t>
      </w:r>
    </w:p>
    <w:p w:rsidR="003424B6" w:rsidRPr="00311703" w:rsidRDefault="003424B6" w:rsidP="003424B6">
      <w:pPr>
        <w:pStyle w:val="Corpodetexto"/>
        <w:spacing w:before="135" w:line="360" w:lineRule="auto"/>
        <w:ind w:right="931"/>
        <w:jc w:val="both"/>
      </w:pPr>
      <w:r>
        <w:t>4</w:t>
      </w:r>
      <w:r w:rsidRPr="00311703">
        <w:t xml:space="preserve">.2.1 GPS DE NAVEGAÇÃO </w:t>
      </w:r>
    </w:p>
    <w:p w:rsidR="003424B6" w:rsidRPr="00311703" w:rsidRDefault="003424B6" w:rsidP="003424B6">
      <w:pPr>
        <w:pStyle w:val="Corpodetexto"/>
        <w:spacing w:before="135" w:line="360" w:lineRule="auto"/>
        <w:ind w:right="931"/>
        <w:jc w:val="both"/>
      </w:pPr>
    </w:p>
    <w:p w:rsidR="003424B6" w:rsidRPr="0073508D" w:rsidRDefault="003424B6" w:rsidP="003424B6">
      <w:pPr>
        <w:shd w:val="clear" w:color="auto" w:fill="FFFFFF"/>
        <w:spacing w:line="360" w:lineRule="auto"/>
        <w:ind w:right="1134"/>
        <w:jc w:val="both"/>
        <w:textAlignment w:val="baseline"/>
        <w:rPr>
          <w:sz w:val="24"/>
          <w:szCs w:val="24"/>
          <w:lang w:eastAsia="pt-BR"/>
        </w:rPr>
      </w:pPr>
      <w:r>
        <w:rPr>
          <w:sz w:val="24"/>
          <w:szCs w:val="24"/>
          <w:bdr w:val="none" w:sz="0" w:space="0" w:color="auto" w:frame="1"/>
          <w:lang w:eastAsia="pt-BR"/>
        </w:rPr>
        <w:t xml:space="preserve">        O</w:t>
      </w:r>
      <w:r w:rsidRPr="0073508D">
        <w:rPr>
          <w:sz w:val="24"/>
          <w:szCs w:val="24"/>
          <w:bdr w:val="none" w:sz="0" w:space="0" w:color="auto" w:frame="1"/>
          <w:lang w:eastAsia="pt-BR"/>
        </w:rPr>
        <w:t xml:space="preserve">s receptores GNSS de navegação são dispositivos projetados para fornecer informações básicas de posicionamento, como latitude, longitude e altitude, para fins de navegação e orientação em tempo real. Eles são amplamente utilizados em sistemas de navegação para automóveis, </w:t>
      </w:r>
      <w:proofErr w:type="spellStart"/>
      <w:r w:rsidRPr="0073508D">
        <w:rPr>
          <w:sz w:val="24"/>
          <w:szCs w:val="24"/>
          <w:bdr w:val="none" w:sz="0" w:space="0" w:color="auto" w:frame="1"/>
          <w:lang w:eastAsia="pt-BR"/>
        </w:rPr>
        <w:t>smartphones</w:t>
      </w:r>
      <w:proofErr w:type="spellEnd"/>
      <w:r w:rsidRPr="0073508D">
        <w:rPr>
          <w:sz w:val="24"/>
          <w:szCs w:val="24"/>
          <w:bdr w:val="none" w:sz="0" w:space="0" w:color="auto" w:frame="1"/>
          <w:lang w:eastAsia="pt-BR"/>
        </w:rPr>
        <w:t>, relógios GPS, rastreadores pessoais e outros dispositivos de localização pessoal.</w:t>
      </w:r>
    </w:p>
    <w:p w:rsidR="003424B6" w:rsidRPr="0073508D" w:rsidRDefault="003424B6" w:rsidP="003424B6">
      <w:pPr>
        <w:shd w:val="clear" w:color="auto" w:fill="FFFFFF"/>
        <w:spacing w:line="360" w:lineRule="auto"/>
        <w:ind w:right="1134"/>
        <w:jc w:val="both"/>
        <w:textAlignment w:val="baseline"/>
        <w:rPr>
          <w:sz w:val="24"/>
          <w:szCs w:val="24"/>
          <w:lang w:eastAsia="pt-BR"/>
        </w:rPr>
      </w:pPr>
      <w:r w:rsidRPr="0073508D">
        <w:rPr>
          <w:sz w:val="24"/>
          <w:szCs w:val="24"/>
          <w:bdr w:val="none" w:sz="0" w:space="0" w:color="auto" w:frame="1"/>
          <w:lang w:eastAsia="pt-BR"/>
        </w:rPr>
        <w:t>Os receptores GNSS  deste tipo possuem antenas embutidas ou externas que recebem os sinais dos satélites. Eles usam algoritmos avançados de processamento para calcular a posição do receptor com base nas informações recebidas. </w:t>
      </w:r>
    </w:p>
    <w:p w:rsidR="003424B6" w:rsidRPr="0073508D" w:rsidRDefault="003424B6" w:rsidP="003424B6">
      <w:pPr>
        <w:shd w:val="clear" w:color="auto" w:fill="FFFFFF"/>
        <w:spacing w:line="360" w:lineRule="auto"/>
        <w:ind w:right="1134"/>
        <w:jc w:val="both"/>
        <w:textAlignment w:val="baseline"/>
        <w:rPr>
          <w:sz w:val="24"/>
          <w:szCs w:val="24"/>
          <w:lang w:eastAsia="pt-BR"/>
        </w:rPr>
      </w:pPr>
      <w:r w:rsidRPr="0073508D">
        <w:rPr>
          <w:sz w:val="24"/>
          <w:szCs w:val="24"/>
          <w:bdr w:val="none" w:sz="0" w:space="0" w:color="auto" w:frame="1"/>
          <w:lang w:eastAsia="pt-BR"/>
        </w:rPr>
        <w:lastRenderedPageBreak/>
        <w:t>Em geral, a precisão típica dos receptores GNSS de navegação varia de alguns metros a alguns centímetros, dependendo do modelo e das condições de recepção.</w:t>
      </w:r>
    </w:p>
    <w:p w:rsidR="003424B6" w:rsidRPr="0073508D" w:rsidRDefault="003424B6" w:rsidP="003424B6">
      <w:pPr>
        <w:shd w:val="clear" w:color="auto" w:fill="FFFFFF"/>
        <w:spacing w:line="360" w:lineRule="auto"/>
        <w:ind w:right="1134"/>
        <w:jc w:val="both"/>
        <w:textAlignment w:val="baseline"/>
        <w:rPr>
          <w:sz w:val="24"/>
          <w:szCs w:val="24"/>
          <w:lang w:eastAsia="pt-BR"/>
        </w:rPr>
      </w:pPr>
      <w:r w:rsidRPr="0073508D">
        <w:rPr>
          <w:sz w:val="24"/>
          <w:szCs w:val="24"/>
          <w:bdr w:val="none" w:sz="0" w:space="0" w:color="auto" w:frame="1"/>
          <w:lang w:eastAsia="pt-BR"/>
        </w:rPr>
        <w:t>Esses receptores são amplamente utilizados em sistemas de navegação automotiva, onde fornecem orientação detalhada para motoristas, mostrando rotas, direções e informações de tráfego em tempo real. </w:t>
      </w:r>
    </w:p>
    <w:p w:rsidR="003424B6" w:rsidRPr="0073508D" w:rsidRDefault="003424B6" w:rsidP="003424B6">
      <w:pPr>
        <w:pStyle w:val="Corpodetexto"/>
        <w:spacing w:before="135" w:line="360" w:lineRule="auto"/>
        <w:ind w:right="1134"/>
        <w:jc w:val="both"/>
      </w:pPr>
      <w:r>
        <w:t>4</w:t>
      </w:r>
      <w:r w:rsidRPr="0073508D">
        <w:t xml:space="preserve">.2.2 – GNSS TOPOGRAFICO </w:t>
      </w:r>
    </w:p>
    <w:p w:rsidR="003424B6" w:rsidRPr="0073508D" w:rsidRDefault="003424B6" w:rsidP="003424B6">
      <w:pPr>
        <w:pStyle w:val="Corpodetexto"/>
        <w:spacing w:before="135" w:line="360" w:lineRule="auto"/>
        <w:ind w:right="1134"/>
        <w:jc w:val="both"/>
      </w:pPr>
    </w:p>
    <w:p w:rsidR="003424B6" w:rsidRPr="0073508D" w:rsidRDefault="003424B6" w:rsidP="003424B6">
      <w:pPr>
        <w:pStyle w:val="NormalWeb"/>
        <w:shd w:val="clear" w:color="auto" w:fill="FFFFFF"/>
        <w:spacing w:before="0" w:beforeAutospacing="0" w:after="0" w:afterAutospacing="0" w:line="360" w:lineRule="auto"/>
        <w:ind w:right="1134"/>
        <w:jc w:val="both"/>
        <w:textAlignment w:val="baseline"/>
      </w:pPr>
      <w:r>
        <w:rPr>
          <w:bdr w:val="none" w:sz="0" w:space="0" w:color="auto" w:frame="1"/>
        </w:rPr>
        <w:t xml:space="preserve">     </w:t>
      </w:r>
      <w:r w:rsidRPr="0073508D">
        <w:rPr>
          <w:bdr w:val="none" w:sz="0" w:space="0" w:color="auto" w:frame="1"/>
        </w:rPr>
        <w:t>Os receptores</w:t>
      </w:r>
      <w:hyperlink r:id="rId12" w:tgtFrame="_blank" w:history="1">
        <w:r w:rsidRPr="0073508D">
          <w:rPr>
            <w:rStyle w:val="Hyperlink"/>
            <w:color w:val="auto"/>
            <w:bdr w:val="none" w:sz="0" w:space="0" w:color="auto" w:frame="1"/>
          </w:rPr>
          <w:t> GNSS</w:t>
        </w:r>
      </w:hyperlink>
      <w:r w:rsidRPr="0073508D">
        <w:rPr>
          <w:bdr w:val="none" w:sz="0" w:space="0" w:color="auto" w:frame="1"/>
        </w:rPr>
        <w:t xml:space="preserve"> topográficos são projetados para fornecer medições de posicionamento com alta precisão, permitindo a criação de mapas precisos, levantamentos geodésicos e aplicações de cartografia detalhada. Eles são usados em projetos que requerem informações </w:t>
      </w:r>
      <w:proofErr w:type="spellStart"/>
      <w:r w:rsidRPr="0073508D">
        <w:rPr>
          <w:bdr w:val="none" w:sz="0" w:space="0" w:color="auto" w:frame="1"/>
        </w:rPr>
        <w:t>geoespaciais</w:t>
      </w:r>
      <w:proofErr w:type="spellEnd"/>
      <w:r w:rsidRPr="0073508D">
        <w:rPr>
          <w:bdr w:val="none" w:sz="0" w:space="0" w:color="auto" w:frame="1"/>
        </w:rPr>
        <w:t xml:space="preserve"> precisas e confiáveis, como mapeamento de terrenos e monitoramento ambiental.</w:t>
      </w:r>
    </w:p>
    <w:p w:rsidR="003424B6" w:rsidRPr="0073508D" w:rsidRDefault="003424B6" w:rsidP="003424B6">
      <w:pPr>
        <w:pStyle w:val="NormalWeb"/>
        <w:shd w:val="clear" w:color="auto" w:fill="FFFFFF"/>
        <w:spacing w:before="0" w:beforeAutospacing="0" w:after="0" w:afterAutospacing="0" w:line="360" w:lineRule="auto"/>
        <w:ind w:right="1134"/>
        <w:jc w:val="both"/>
        <w:textAlignment w:val="baseline"/>
      </w:pPr>
      <w:r w:rsidRPr="0073508D">
        <w:rPr>
          <w:bdr w:val="none" w:sz="0" w:space="0" w:color="auto" w:frame="1"/>
        </w:rPr>
        <w:t>Esses receptores GNSS podem alcançar precisões de alguns centímetros a alguns milímetros, dependendo do tipo de correção diferencial utilizado, como o RTK ou PPK. O RTK fornece correções em tempo real, enquanto o PPK aplica correções após a coleta de dados. Ambas as técnicas aumentam significativamente a precisão das medições de posicionamento.</w:t>
      </w:r>
    </w:p>
    <w:p w:rsidR="003424B6" w:rsidRPr="0073508D" w:rsidRDefault="003424B6" w:rsidP="003424B6">
      <w:pPr>
        <w:pStyle w:val="NormalWeb"/>
        <w:shd w:val="clear" w:color="auto" w:fill="FFFFFF"/>
        <w:spacing w:before="0" w:beforeAutospacing="0" w:after="0" w:afterAutospacing="0" w:line="360" w:lineRule="auto"/>
        <w:ind w:right="1134"/>
        <w:jc w:val="both"/>
        <w:textAlignment w:val="baseline"/>
      </w:pPr>
      <w:r w:rsidRPr="0073508D">
        <w:rPr>
          <w:bdr w:val="none" w:sz="0" w:space="0" w:color="auto" w:frame="1"/>
        </w:rPr>
        <w:t>Além disso, este é um dos tipos de receptores que têm a capacidade de rastrear sinais de vários sistemas de posicionamento global. Isso aumenta o número de satélites disponíveis para cálculos de posição, melhorando a precisão e a disponibilidade de sinal em ambientes com obstáculos ou condições adversas.</w:t>
      </w:r>
    </w:p>
    <w:p w:rsidR="003424B6" w:rsidRPr="0073508D" w:rsidRDefault="003424B6" w:rsidP="003424B6">
      <w:pPr>
        <w:pStyle w:val="NormalWeb"/>
        <w:shd w:val="clear" w:color="auto" w:fill="FFFFFF"/>
        <w:spacing w:before="0" w:beforeAutospacing="0" w:after="0" w:afterAutospacing="0" w:line="360" w:lineRule="auto"/>
        <w:ind w:right="1134"/>
        <w:jc w:val="both"/>
        <w:textAlignment w:val="baseline"/>
      </w:pPr>
      <w:r>
        <w:rPr>
          <w:bdr w:val="none" w:sz="0" w:space="0" w:color="auto" w:frame="1"/>
        </w:rPr>
        <w:t xml:space="preserve">      </w:t>
      </w:r>
      <w:r w:rsidRPr="0073508D">
        <w:rPr>
          <w:bdr w:val="none" w:sz="0" w:space="0" w:color="auto" w:frame="1"/>
        </w:rPr>
        <w:t xml:space="preserve">Por fim, os receptores GNSS de mapeamento topográfico permitem coletar dados </w:t>
      </w:r>
      <w:proofErr w:type="spellStart"/>
      <w:r w:rsidRPr="0073508D">
        <w:rPr>
          <w:bdr w:val="none" w:sz="0" w:space="0" w:color="auto" w:frame="1"/>
        </w:rPr>
        <w:t>georreferenciados</w:t>
      </w:r>
      <w:proofErr w:type="spellEnd"/>
      <w:r w:rsidRPr="0073508D">
        <w:rPr>
          <w:bdr w:val="none" w:sz="0" w:space="0" w:color="auto" w:frame="1"/>
        </w:rPr>
        <w:t xml:space="preserve"> de forma rápida e eficiente. Eles são utilizados em conjunto com equipamentos como estação total, </w:t>
      </w:r>
      <w:proofErr w:type="spellStart"/>
      <w:r w:rsidRPr="0073508D">
        <w:rPr>
          <w:bdr w:val="none" w:sz="0" w:space="0" w:color="auto" w:frame="1"/>
        </w:rPr>
        <w:t>drones</w:t>
      </w:r>
      <w:proofErr w:type="spellEnd"/>
      <w:r w:rsidRPr="0073508D">
        <w:rPr>
          <w:bdr w:val="none" w:sz="0" w:space="0" w:color="auto" w:frame="1"/>
        </w:rPr>
        <w:t>, receptores de coleta de dados, entre outros, para capturar informações precisas do terreno.</w:t>
      </w:r>
    </w:p>
    <w:p w:rsidR="003424B6" w:rsidRPr="0073508D" w:rsidRDefault="003424B6" w:rsidP="003424B6">
      <w:pPr>
        <w:pStyle w:val="Corpodetexto"/>
        <w:spacing w:before="135" w:line="360" w:lineRule="auto"/>
        <w:ind w:right="1134"/>
        <w:jc w:val="both"/>
      </w:pPr>
    </w:p>
    <w:p w:rsidR="003424B6" w:rsidRPr="0073508D" w:rsidRDefault="003424B6" w:rsidP="003424B6">
      <w:pPr>
        <w:pStyle w:val="Corpodetexto"/>
        <w:spacing w:before="135" w:line="360" w:lineRule="auto"/>
        <w:ind w:right="1134"/>
        <w:jc w:val="both"/>
      </w:pPr>
      <w:r>
        <w:t>4</w:t>
      </w:r>
      <w:r w:rsidRPr="0073508D">
        <w:t>.2.3– GNSS GEODESÉSICOS</w:t>
      </w:r>
    </w:p>
    <w:p w:rsidR="003424B6" w:rsidRPr="0073508D" w:rsidRDefault="003424B6" w:rsidP="003424B6">
      <w:pPr>
        <w:pStyle w:val="Corpodetexto"/>
        <w:spacing w:before="135" w:line="360" w:lineRule="auto"/>
        <w:ind w:right="1134"/>
        <w:jc w:val="both"/>
      </w:pPr>
    </w:p>
    <w:p w:rsidR="003424B6" w:rsidRPr="0073508D" w:rsidRDefault="003424B6" w:rsidP="003424B6">
      <w:pPr>
        <w:pStyle w:val="NormalWeb"/>
        <w:shd w:val="clear" w:color="auto" w:fill="FFFFFF"/>
        <w:spacing w:before="0" w:beforeAutospacing="0" w:after="0" w:afterAutospacing="0" w:line="360" w:lineRule="auto"/>
        <w:ind w:right="1134"/>
        <w:jc w:val="both"/>
        <w:textAlignment w:val="baseline"/>
      </w:pPr>
      <w:r>
        <w:rPr>
          <w:bdr w:val="none" w:sz="0" w:space="0" w:color="auto" w:frame="1"/>
        </w:rPr>
        <w:lastRenderedPageBreak/>
        <w:t xml:space="preserve">      </w:t>
      </w:r>
      <w:r w:rsidRPr="0073508D">
        <w:rPr>
          <w:bdr w:val="none" w:sz="0" w:space="0" w:color="auto" w:frame="1"/>
        </w:rPr>
        <w:t>Os receptores geodésicos são dispositivos utilizados em projetos de monitoramento de movimentos e deformações de terrenos, estruturas e monumentos geodésicos. Esses receptores são projetados para fornecer medições de posicionamento de alta precisão ao longo do tempo, permitindo a detecção de mudanças e movimentos ao longo de períodos de meses, anos ou até mesmo décadas.</w:t>
      </w:r>
    </w:p>
    <w:p w:rsidR="003424B6" w:rsidRPr="0073508D" w:rsidRDefault="003424B6" w:rsidP="003424B6">
      <w:pPr>
        <w:pStyle w:val="NormalWeb"/>
        <w:shd w:val="clear" w:color="auto" w:fill="FFFFFF"/>
        <w:spacing w:before="0" w:beforeAutospacing="0" w:after="0" w:afterAutospacing="0" w:line="360" w:lineRule="auto"/>
        <w:ind w:right="1134"/>
        <w:jc w:val="both"/>
        <w:textAlignment w:val="baseline"/>
      </w:pPr>
      <w:r>
        <w:rPr>
          <w:bdr w:val="none" w:sz="0" w:space="0" w:color="auto" w:frame="1"/>
        </w:rPr>
        <w:t xml:space="preserve">    </w:t>
      </w:r>
      <w:r w:rsidRPr="0073508D">
        <w:rPr>
          <w:bdr w:val="none" w:sz="0" w:space="0" w:color="auto" w:frame="1"/>
        </w:rPr>
        <w:t>Assim como os receptores topográficos, os receptores GNSS geodésicos fornecem medições com altíssima precisão, muitas vezes na ordem de milímetros. Essa precisão é essencial para detectar pequenos movimentos ou deformações ao longo do tempo.</w:t>
      </w:r>
    </w:p>
    <w:p w:rsidR="003424B6" w:rsidRPr="0073508D" w:rsidRDefault="003424B6" w:rsidP="003424B6">
      <w:pPr>
        <w:pStyle w:val="NormalWeb"/>
        <w:shd w:val="clear" w:color="auto" w:fill="FFFFFF"/>
        <w:spacing w:before="0" w:beforeAutospacing="0" w:after="0" w:afterAutospacing="0" w:line="360" w:lineRule="auto"/>
        <w:ind w:right="1134"/>
        <w:jc w:val="both"/>
        <w:textAlignment w:val="baseline"/>
      </w:pPr>
      <w:r w:rsidRPr="0073508D">
        <w:rPr>
          <w:bdr w:val="none" w:sz="0" w:space="0" w:color="auto" w:frame="1"/>
        </w:rPr>
        <w:t>Os receptores geodésicos podem ter uma taxa de amostragem configurável, permitindo coletar dados a intervalos regulares (por exemplo, a cada segundo ou minuto). Isso possibilita o acompanhamento contínuo e sistemático das mudanças em áreas ou estruturas monitoradas. Assim, é possível realizar o monitoramento contínuo de áreas como pontes, barragens, túneis e edifícios, fornecendo informações valiosas sobre a estabilidade e o comportamento ao longo do tempo.</w:t>
      </w:r>
    </w:p>
    <w:p w:rsidR="003424B6" w:rsidRPr="0073508D" w:rsidRDefault="003424B6" w:rsidP="003424B6">
      <w:pPr>
        <w:pStyle w:val="NormalWeb"/>
        <w:shd w:val="clear" w:color="auto" w:fill="FFFFFF"/>
        <w:spacing w:before="0" w:beforeAutospacing="0" w:after="0" w:afterAutospacing="0" w:line="360" w:lineRule="auto"/>
        <w:ind w:right="1134"/>
        <w:jc w:val="both"/>
        <w:textAlignment w:val="baseline"/>
      </w:pPr>
      <w:r>
        <w:rPr>
          <w:bdr w:val="none" w:sz="0" w:space="0" w:color="auto" w:frame="1"/>
        </w:rPr>
        <w:t xml:space="preserve">     </w:t>
      </w:r>
      <w:r w:rsidRPr="0073508D">
        <w:rPr>
          <w:bdr w:val="none" w:sz="0" w:space="0" w:color="auto" w:frame="1"/>
        </w:rPr>
        <w:t>A indicação para o uso de cada um dos tipos de receptores GNSS depende das necessidades e requisitos específicos da aplicação. Para atividades de navegação e orientação, os receptores de navegação são adequados e econômicos. Para aplicações que exigem alta precisão, como mapeamento topográfico e monitoramento geodésico, os receptores de alta precisão são recomendados. </w:t>
      </w:r>
    </w:p>
    <w:p w:rsidR="003424B6" w:rsidRPr="0073508D" w:rsidRDefault="003424B6" w:rsidP="003424B6">
      <w:pPr>
        <w:pStyle w:val="NormalWeb"/>
        <w:shd w:val="clear" w:color="auto" w:fill="FFFFFF"/>
        <w:spacing w:before="0" w:beforeAutospacing="0" w:after="0" w:afterAutospacing="0" w:line="360" w:lineRule="auto"/>
        <w:ind w:right="1134"/>
        <w:jc w:val="both"/>
        <w:textAlignment w:val="baseline"/>
      </w:pPr>
      <w:r>
        <w:rPr>
          <w:bdr w:val="none" w:sz="0" w:space="0" w:color="auto" w:frame="1"/>
        </w:rPr>
        <w:t xml:space="preserve">     </w:t>
      </w:r>
      <w:r w:rsidRPr="0073508D">
        <w:rPr>
          <w:bdr w:val="none" w:sz="0" w:space="0" w:color="auto" w:frame="1"/>
        </w:rPr>
        <w:t xml:space="preserve">É importante selecionar </w:t>
      </w:r>
      <w:r w:rsidRPr="006038A1">
        <w:rPr>
          <w:bdr w:val="none" w:sz="0" w:space="0" w:color="auto" w:frame="1"/>
        </w:rPr>
        <w:t>o </w:t>
      </w:r>
      <w:hyperlink r:id="rId13" w:history="1">
        <w:r w:rsidRPr="006038A1">
          <w:rPr>
            <w:rStyle w:val="Hyperlink"/>
            <w:color w:val="auto"/>
            <w:bdr w:val="none" w:sz="0" w:space="0" w:color="auto" w:frame="1"/>
          </w:rPr>
          <w:t>receptor GNSS</w:t>
        </w:r>
      </w:hyperlink>
      <w:r w:rsidRPr="0073508D">
        <w:rPr>
          <w:bdr w:val="none" w:sz="0" w:space="0" w:color="auto" w:frame="1"/>
        </w:rPr>
        <w:t> mais adequado com base na precisão requerida, orçamento disponível e os recursos adicionais que a aplicação exige.</w:t>
      </w:r>
    </w:p>
    <w:p w:rsidR="003424B6" w:rsidRPr="0073508D" w:rsidRDefault="003424B6" w:rsidP="003424B6">
      <w:pPr>
        <w:pStyle w:val="Corpodetexto"/>
        <w:spacing w:before="135" w:line="360" w:lineRule="auto"/>
        <w:ind w:right="1134"/>
        <w:jc w:val="both"/>
      </w:pPr>
    </w:p>
    <w:p w:rsidR="003424B6" w:rsidRPr="0073508D" w:rsidRDefault="003424B6" w:rsidP="003424B6">
      <w:pPr>
        <w:pStyle w:val="Ttulo1"/>
        <w:keepNext w:val="0"/>
        <w:keepLines w:val="0"/>
        <w:widowControl w:val="0"/>
        <w:numPr>
          <w:ilvl w:val="0"/>
          <w:numId w:val="20"/>
        </w:numPr>
        <w:tabs>
          <w:tab w:val="left" w:pos="340"/>
        </w:tabs>
        <w:autoSpaceDE w:val="0"/>
        <w:autoSpaceDN w:val="0"/>
        <w:spacing w:before="182" w:after="0" w:line="360" w:lineRule="auto"/>
        <w:ind w:hanging="181"/>
        <w:jc w:val="both"/>
      </w:pPr>
      <w:r>
        <w:t xml:space="preserve">–METODOS DE POSICIONAMENTO GLOBAL </w:t>
      </w:r>
    </w:p>
    <w:p w:rsidR="003424B6" w:rsidRPr="0073508D" w:rsidRDefault="003424B6" w:rsidP="003424B6">
      <w:pPr>
        <w:pStyle w:val="Corpodetexto"/>
        <w:spacing w:before="135" w:line="360" w:lineRule="auto"/>
        <w:ind w:right="1134"/>
        <w:jc w:val="both"/>
      </w:pPr>
      <w:r>
        <w:t>5.1</w:t>
      </w:r>
      <w:r w:rsidRPr="0073508D">
        <w:t xml:space="preserve"> – GPS </w:t>
      </w:r>
    </w:p>
    <w:p w:rsidR="003424B6" w:rsidRPr="0073508D" w:rsidRDefault="003424B6" w:rsidP="003424B6">
      <w:pPr>
        <w:shd w:val="clear" w:color="auto" w:fill="FFFFFF"/>
        <w:spacing w:after="360" w:line="360" w:lineRule="auto"/>
        <w:ind w:right="1134"/>
        <w:jc w:val="both"/>
        <w:rPr>
          <w:sz w:val="24"/>
          <w:szCs w:val="24"/>
          <w:lang w:eastAsia="pt-BR"/>
        </w:rPr>
      </w:pPr>
      <w:r>
        <w:rPr>
          <w:sz w:val="24"/>
          <w:szCs w:val="24"/>
          <w:lang w:eastAsia="pt-BR"/>
        </w:rPr>
        <w:t xml:space="preserve">        </w:t>
      </w:r>
      <w:r w:rsidRPr="0073508D">
        <w:rPr>
          <w:sz w:val="24"/>
          <w:szCs w:val="24"/>
          <w:lang w:eastAsia="pt-BR"/>
        </w:rPr>
        <w:t xml:space="preserve">A </w:t>
      </w:r>
      <w:r w:rsidRPr="003C466B">
        <w:rPr>
          <w:sz w:val="24"/>
          <w:szCs w:val="24"/>
          <w:lang w:eastAsia="pt-BR"/>
        </w:rPr>
        <w:t>sigla </w:t>
      </w:r>
      <w:r w:rsidRPr="003C466B">
        <w:rPr>
          <w:bCs/>
          <w:sz w:val="24"/>
          <w:szCs w:val="24"/>
          <w:lang w:eastAsia="pt-BR"/>
        </w:rPr>
        <w:t>GPS</w:t>
      </w:r>
      <w:r w:rsidRPr="003C466B">
        <w:rPr>
          <w:sz w:val="24"/>
          <w:szCs w:val="24"/>
          <w:lang w:eastAsia="pt-BR"/>
        </w:rPr>
        <w:t> se refere à expressão </w:t>
      </w:r>
      <w:r w:rsidRPr="003C466B">
        <w:rPr>
          <w:bCs/>
          <w:sz w:val="24"/>
          <w:szCs w:val="24"/>
          <w:lang w:eastAsia="pt-BR"/>
        </w:rPr>
        <w:t xml:space="preserve">Global </w:t>
      </w:r>
      <w:proofErr w:type="spellStart"/>
      <w:r w:rsidRPr="003C466B">
        <w:rPr>
          <w:bCs/>
          <w:sz w:val="24"/>
          <w:szCs w:val="24"/>
          <w:lang w:eastAsia="pt-BR"/>
        </w:rPr>
        <w:t>Positioning</w:t>
      </w:r>
      <w:proofErr w:type="spellEnd"/>
      <w:r w:rsidRPr="003C466B">
        <w:rPr>
          <w:bCs/>
          <w:sz w:val="24"/>
          <w:szCs w:val="24"/>
          <w:lang w:eastAsia="pt-BR"/>
        </w:rPr>
        <w:t xml:space="preserve"> System</w:t>
      </w:r>
      <w:r w:rsidRPr="0073508D">
        <w:rPr>
          <w:sz w:val="24"/>
          <w:szCs w:val="24"/>
          <w:lang w:eastAsia="pt-BR"/>
        </w:rPr>
        <w:t xml:space="preserve"> ou Sistema de Posicionamento Global. Desenvolvido ainda na década </w:t>
      </w:r>
      <w:r w:rsidRPr="003C466B">
        <w:rPr>
          <w:sz w:val="24"/>
          <w:szCs w:val="24"/>
          <w:lang w:eastAsia="pt-BR"/>
        </w:rPr>
        <w:t>de 1960, o </w:t>
      </w:r>
      <w:r w:rsidRPr="003C466B">
        <w:rPr>
          <w:bCs/>
          <w:sz w:val="24"/>
          <w:szCs w:val="24"/>
          <w:lang w:eastAsia="pt-BR"/>
        </w:rPr>
        <w:t>GPS</w:t>
      </w:r>
      <w:r w:rsidRPr="0073508D">
        <w:rPr>
          <w:b/>
          <w:bCs/>
          <w:sz w:val="24"/>
          <w:szCs w:val="24"/>
          <w:lang w:eastAsia="pt-BR"/>
        </w:rPr>
        <w:t> </w:t>
      </w:r>
      <w:r w:rsidRPr="0073508D">
        <w:rPr>
          <w:sz w:val="24"/>
          <w:szCs w:val="24"/>
          <w:lang w:eastAsia="pt-BR"/>
        </w:rPr>
        <w:t>é composto por uma rede de 24 satélites americanos, responsáveis por prover ser</w:t>
      </w:r>
      <w:r>
        <w:rPr>
          <w:sz w:val="24"/>
          <w:szCs w:val="24"/>
          <w:lang w:eastAsia="pt-BR"/>
        </w:rPr>
        <w:t xml:space="preserve">viços de posicionamento global. </w:t>
      </w:r>
      <w:r w:rsidRPr="0073508D">
        <w:rPr>
          <w:sz w:val="24"/>
          <w:szCs w:val="24"/>
          <w:lang w:eastAsia="pt-BR"/>
        </w:rPr>
        <w:t>Quando lançado</w:t>
      </w:r>
      <w:r w:rsidRPr="003C466B">
        <w:rPr>
          <w:sz w:val="24"/>
          <w:szCs w:val="24"/>
          <w:lang w:eastAsia="pt-BR"/>
        </w:rPr>
        <w:t>, o</w:t>
      </w:r>
      <w:r w:rsidRPr="003C466B">
        <w:rPr>
          <w:bCs/>
          <w:sz w:val="24"/>
          <w:szCs w:val="24"/>
          <w:lang w:eastAsia="pt-BR"/>
        </w:rPr>
        <w:t> GPS</w:t>
      </w:r>
      <w:r w:rsidRPr="0073508D">
        <w:rPr>
          <w:sz w:val="24"/>
          <w:szCs w:val="24"/>
          <w:lang w:eastAsia="pt-BR"/>
        </w:rPr>
        <w:t xml:space="preserve"> era utilizado apenas para serviços militares. Posteriormente, seu uso foi liberado para civis, se </w:t>
      </w:r>
      <w:r w:rsidRPr="0073508D">
        <w:rPr>
          <w:sz w:val="24"/>
          <w:szCs w:val="24"/>
          <w:lang w:eastAsia="pt-BR"/>
        </w:rPr>
        <w:lastRenderedPageBreak/>
        <w:t>popularizando e tornando-se o sistema de posicionamento global mais utilizado em todo o mundo.</w:t>
      </w:r>
    </w:p>
    <w:p w:rsidR="003424B6" w:rsidRPr="0073508D" w:rsidRDefault="003424B6" w:rsidP="003424B6">
      <w:pPr>
        <w:shd w:val="clear" w:color="auto" w:fill="FFFFFF"/>
        <w:spacing w:after="360" w:line="360" w:lineRule="auto"/>
        <w:ind w:right="1134"/>
        <w:jc w:val="both"/>
        <w:rPr>
          <w:sz w:val="24"/>
          <w:szCs w:val="24"/>
          <w:lang w:eastAsia="pt-BR"/>
        </w:rPr>
      </w:pPr>
      <w:r w:rsidRPr="0073508D">
        <w:rPr>
          <w:sz w:val="24"/>
          <w:szCs w:val="24"/>
          <w:lang w:eastAsia="pt-BR"/>
        </w:rPr>
        <w:t>Por meio de técnicas de </w:t>
      </w:r>
      <w:r w:rsidRPr="003C466B">
        <w:rPr>
          <w:bCs/>
          <w:sz w:val="24"/>
          <w:szCs w:val="24"/>
          <w:lang w:eastAsia="pt-BR"/>
        </w:rPr>
        <w:t>triangulação via satélite</w:t>
      </w:r>
      <w:r w:rsidRPr="003C466B">
        <w:rPr>
          <w:sz w:val="24"/>
          <w:szCs w:val="24"/>
          <w:lang w:eastAsia="pt-BR"/>
        </w:rPr>
        <w:t>, os sistemas de </w:t>
      </w:r>
      <w:r w:rsidRPr="003C466B">
        <w:rPr>
          <w:bCs/>
          <w:sz w:val="24"/>
          <w:szCs w:val="24"/>
          <w:lang w:eastAsia="pt-BR"/>
        </w:rPr>
        <w:t>GPS </w:t>
      </w:r>
      <w:r w:rsidRPr="003C466B">
        <w:rPr>
          <w:sz w:val="24"/>
          <w:szCs w:val="24"/>
          <w:lang w:eastAsia="pt-BR"/>
        </w:rPr>
        <w:t>são capazes de obter coordenadas geográficas em qualquer ponto do globo terrestre, estipulando latitudes, longitudes e altitudes em tempo real.</w:t>
      </w:r>
    </w:p>
    <w:p w:rsidR="003424B6" w:rsidRPr="0073508D" w:rsidRDefault="003424B6" w:rsidP="003424B6">
      <w:pPr>
        <w:shd w:val="clear" w:color="auto" w:fill="FFFFFF"/>
        <w:spacing w:after="360" w:line="360" w:lineRule="auto"/>
        <w:ind w:right="1134"/>
        <w:jc w:val="both"/>
        <w:rPr>
          <w:sz w:val="24"/>
          <w:szCs w:val="24"/>
          <w:lang w:eastAsia="pt-BR"/>
        </w:rPr>
      </w:pPr>
      <w:r>
        <w:rPr>
          <w:sz w:val="24"/>
          <w:szCs w:val="24"/>
          <w:lang w:eastAsia="pt-BR"/>
        </w:rPr>
        <w:t xml:space="preserve">     </w:t>
      </w:r>
      <w:r w:rsidRPr="0073508D">
        <w:rPr>
          <w:sz w:val="24"/>
          <w:szCs w:val="24"/>
          <w:lang w:eastAsia="pt-BR"/>
        </w:rPr>
        <w:t xml:space="preserve">Embora extensamente utilizado, em </w:t>
      </w:r>
      <w:r w:rsidRPr="003C466B">
        <w:rPr>
          <w:sz w:val="24"/>
          <w:szCs w:val="24"/>
          <w:lang w:eastAsia="pt-BR"/>
        </w:rPr>
        <w:t>termos de </w:t>
      </w:r>
      <w:r w:rsidRPr="003C466B">
        <w:rPr>
          <w:bCs/>
          <w:sz w:val="24"/>
          <w:szCs w:val="24"/>
          <w:lang w:eastAsia="pt-BR"/>
        </w:rPr>
        <w:t>precisão geográfica</w:t>
      </w:r>
      <w:r w:rsidRPr="003C466B">
        <w:rPr>
          <w:sz w:val="24"/>
          <w:szCs w:val="24"/>
          <w:lang w:eastAsia="pt-BR"/>
        </w:rPr>
        <w:t>, o </w:t>
      </w:r>
      <w:r w:rsidRPr="003C466B">
        <w:rPr>
          <w:bCs/>
          <w:sz w:val="24"/>
          <w:szCs w:val="24"/>
          <w:lang w:eastAsia="pt-BR"/>
        </w:rPr>
        <w:t>GPS</w:t>
      </w:r>
      <w:r w:rsidRPr="003C466B">
        <w:rPr>
          <w:sz w:val="24"/>
          <w:szCs w:val="24"/>
          <w:lang w:eastAsia="pt-BR"/>
        </w:rPr>
        <w:t xml:space="preserve"> pode deixar a desejar. Isto </w:t>
      </w:r>
      <w:proofErr w:type="gramStart"/>
      <w:r w:rsidRPr="003C466B">
        <w:rPr>
          <w:sz w:val="24"/>
          <w:szCs w:val="24"/>
          <w:lang w:eastAsia="pt-BR"/>
        </w:rPr>
        <w:t>porquê</w:t>
      </w:r>
      <w:proofErr w:type="gramEnd"/>
      <w:r w:rsidRPr="003C466B">
        <w:rPr>
          <w:sz w:val="24"/>
          <w:szCs w:val="24"/>
          <w:lang w:eastAsia="pt-BR"/>
        </w:rPr>
        <w:t xml:space="preserve"> coordenadas geográficas obtidas por meio deste sistema podem apresentar erros de posicionamento de aproximadamente </w:t>
      </w:r>
      <w:r w:rsidRPr="003C466B">
        <w:rPr>
          <w:bCs/>
          <w:sz w:val="24"/>
          <w:szCs w:val="24"/>
          <w:lang w:eastAsia="pt-BR"/>
        </w:rPr>
        <w:t>2 metros</w:t>
      </w:r>
      <w:r w:rsidRPr="003C466B">
        <w:rPr>
          <w:sz w:val="24"/>
          <w:szCs w:val="24"/>
          <w:lang w:eastAsia="pt-BR"/>
        </w:rPr>
        <w:t>.</w:t>
      </w:r>
    </w:p>
    <w:p w:rsidR="003424B6" w:rsidRPr="003C466B" w:rsidRDefault="003424B6" w:rsidP="003424B6">
      <w:pPr>
        <w:shd w:val="clear" w:color="auto" w:fill="FFFFFF"/>
        <w:spacing w:after="360" w:line="360" w:lineRule="auto"/>
        <w:ind w:right="1134"/>
        <w:jc w:val="both"/>
        <w:rPr>
          <w:sz w:val="24"/>
          <w:szCs w:val="24"/>
          <w:lang w:eastAsia="pt-BR"/>
        </w:rPr>
      </w:pPr>
      <w:r>
        <w:rPr>
          <w:sz w:val="24"/>
          <w:szCs w:val="24"/>
          <w:lang w:eastAsia="pt-BR"/>
        </w:rPr>
        <w:t xml:space="preserve">     </w:t>
      </w:r>
      <w:r w:rsidRPr="0073508D">
        <w:rPr>
          <w:sz w:val="24"/>
          <w:szCs w:val="24"/>
          <w:lang w:eastAsia="pt-BR"/>
        </w:rPr>
        <w:t xml:space="preserve">Para uma grande parte dos projetos que </w:t>
      </w:r>
      <w:r w:rsidRPr="003C466B">
        <w:rPr>
          <w:sz w:val="24"/>
          <w:szCs w:val="24"/>
          <w:lang w:eastAsia="pt-BR"/>
        </w:rPr>
        <w:t>envolvem </w:t>
      </w:r>
      <w:proofErr w:type="spellStart"/>
      <w:r w:rsidRPr="003C466B">
        <w:rPr>
          <w:bCs/>
          <w:sz w:val="24"/>
          <w:szCs w:val="24"/>
          <w:lang w:eastAsia="pt-BR"/>
        </w:rPr>
        <w:t>geoprocessamento</w:t>
      </w:r>
      <w:proofErr w:type="spellEnd"/>
      <w:r w:rsidRPr="003C466B">
        <w:rPr>
          <w:sz w:val="24"/>
          <w:szCs w:val="24"/>
          <w:lang w:eastAsia="pt-BR"/>
        </w:rPr>
        <w:t> e </w:t>
      </w:r>
      <w:r w:rsidRPr="003C466B">
        <w:rPr>
          <w:bCs/>
          <w:sz w:val="24"/>
          <w:szCs w:val="24"/>
          <w:lang w:eastAsia="pt-BR"/>
        </w:rPr>
        <w:t>sensoriamento remoto</w:t>
      </w:r>
      <w:r w:rsidRPr="003C466B">
        <w:rPr>
          <w:sz w:val="24"/>
          <w:szCs w:val="24"/>
          <w:lang w:eastAsia="pt-BR"/>
        </w:rPr>
        <w:t xml:space="preserve">, esses erros são aceitáveis. Entretanto, se você deseja obter coordenadas geográficas mais precisas, é imprescindível que utilize em conjunto um número </w:t>
      </w:r>
      <w:proofErr w:type="gramStart"/>
      <w:r w:rsidRPr="003C466B">
        <w:rPr>
          <w:sz w:val="24"/>
          <w:szCs w:val="24"/>
          <w:lang w:eastAsia="pt-BR"/>
        </w:rPr>
        <w:t>maior de satélites, relacionados à aplicação de outros sistemas de posicionamento global</w:t>
      </w:r>
      <w:proofErr w:type="gramEnd"/>
      <w:r w:rsidRPr="003C466B">
        <w:rPr>
          <w:sz w:val="24"/>
          <w:szCs w:val="24"/>
          <w:lang w:eastAsia="pt-BR"/>
        </w:rPr>
        <w:t>.</w:t>
      </w:r>
    </w:p>
    <w:p w:rsidR="003424B6" w:rsidRPr="003C466B" w:rsidRDefault="003424B6" w:rsidP="003424B6">
      <w:pPr>
        <w:shd w:val="clear" w:color="auto" w:fill="FFFFFF"/>
        <w:spacing w:after="360" w:line="360" w:lineRule="auto"/>
        <w:ind w:right="1134"/>
        <w:jc w:val="both"/>
        <w:rPr>
          <w:sz w:val="24"/>
          <w:szCs w:val="24"/>
          <w:lang w:eastAsia="pt-BR"/>
        </w:rPr>
      </w:pPr>
      <w:r>
        <w:rPr>
          <w:sz w:val="24"/>
          <w:szCs w:val="24"/>
          <w:lang w:eastAsia="pt-BR"/>
        </w:rPr>
        <w:t xml:space="preserve">      </w:t>
      </w:r>
      <w:r w:rsidRPr="003C466B">
        <w:rPr>
          <w:sz w:val="24"/>
          <w:szCs w:val="24"/>
          <w:lang w:eastAsia="pt-BR"/>
        </w:rPr>
        <w:t>Este é o caso dos sistemas de </w:t>
      </w:r>
      <w:r w:rsidRPr="003C466B">
        <w:rPr>
          <w:bCs/>
          <w:sz w:val="24"/>
          <w:szCs w:val="24"/>
          <w:lang w:eastAsia="pt-BR"/>
        </w:rPr>
        <w:t>GNSS</w:t>
      </w:r>
      <w:r w:rsidRPr="003C466B">
        <w:rPr>
          <w:sz w:val="24"/>
          <w:szCs w:val="24"/>
          <w:lang w:eastAsia="pt-BR"/>
        </w:rPr>
        <w:t xml:space="preserve">. Abaixo, iremos explicar de maneira aprofundada o que são estes sistemas e </w:t>
      </w:r>
      <w:r>
        <w:rPr>
          <w:sz w:val="24"/>
          <w:szCs w:val="24"/>
          <w:lang w:eastAsia="pt-BR"/>
        </w:rPr>
        <w:t xml:space="preserve">como eles funcionam na prática. </w:t>
      </w:r>
      <w:r w:rsidRPr="0073508D">
        <w:rPr>
          <w:shd w:val="clear" w:color="auto" w:fill="FFFFFF"/>
        </w:rPr>
        <w:t>O Sistema Global de Navegação por Satélite (GNSS) é definido como uma constelação de satélites que permite determinar o posicionamento e a localização de um veículo ou receptor em qualquer lugar do globo</w:t>
      </w:r>
      <w:proofErr w:type="gramStart"/>
      <w:r w:rsidRPr="0073508D">
        <w:rPr>
          <w:shd w:val="clear" w:color="auto" w:fill="FFFFFF"/>
        </w:rPr>
        <w:t>, seja</w:t>
      </w:r>
      <w:proofErr w:type="gramEnd"/>
      <w:r w:rsidRPr="0073508D">
        <w:rPr>
          <w:shd w:val="clear" w:color="auto" w:fill="FFFFFF"/>
        </w:rPr>
        <w:t xml:space="preserve"> em terra, mar ou ar.</w:t>
      </w:r>
    </w:p>
    <w:p w:rsidR="003424B6" w:rsidRPr="0073508D" w:rsidRDefault="003424B6" w:rsidP="003424B6">
      <w:pPr>
        <w:pStyle w:val="Corpodetexto"/>
        <w:spacing w:before="135" w:line="360" w:lineRule="auto"/>
        <w:ind w:left="360" w:right="1134"/>
        <w:jc w:val="both"/>
      </w:pPr>
      <w:r>
        <w:t>5.</w:t>
      </w:r>
      <w:r w:rsidRPr="0073508D">
        <w:t>2 – GNSS</w:t>
      </w:r>
    </w:p>
    <w:p w:rsidR="003424B6" w:rsidRPr="006038A1" w:rsidRDefault="003424B6" w:rsidP="003424B6">
      <w:pPr>
        <w:shd w:val="clear" w:color="auto" w:fill="FFFFFF"/>
        <w:spacing w:after="360" w:line="360" w:lineRule="auto"/>
        <w:ind w:right="1134"/>
        <w:jc w:val="both"/>
        <w:rPr>
          <w:sz w:val="24"/>
          <w:szCs w:val="24"/>
          <w:lang w:eastAsia="pt-BR"/>
        </w:rPr>
      </w:pPr>
      <w:r w:rsidRPr="006038A1">
        <w:rPr>
          <w:bCs/>
          <w:sz w:val="24"/>
          <w:szCs w:val="24"/>
          <w:lang w:eastAsia="pt-BR"/>
        </w:rPr>
        <w:t>GNSS</w:t>
      </w:r>
      <w:r w:rsidRPr="006038A1">
        <w:rPr>
          <w:sz w:val="24"/>
          <w:szCs w:val="24"/>
          <w:lang w:eastAsia="pt-BR"/>
        </w:rPr>
        <w:t> é uma sigla para </w:t>
      </w:r>
      <w:r w:rsidRPr="006038A1">
        <w:rPr>
          <w:bCs/>
          <w:sz w:val="24"/>
          <w:szCs w:val="24"/>
          <w:lang w:eastAsia="pt-BR"/>
        </w:rPr>
        <w:t xml:space="preserve">Global </w:t>
      </w:r>
      <w:proofErr w:type="spellStart"/>
      <w:r w:rsidRPr="006038A1">
        <w:rPr>
          <w:bCs/>
          <w:sz w:val="24"/>
          <w:szCs w:val="24"/>
          <w:lang w:eastAsia="pt-BR"/>
        </w:rPr>
        <w:t>Navigation</w:t>
      </w:r>
      <w:proofErr w:type="spellEnd"/>
      <w:r w:rsidRPr="006038A1">
        <w:rPr>
          <w:bCs/>
          <w:sz w:val="24"/>
          <w:szCs w:val="24"/>
          <w:lang w:eastAsia="pt-BR"/>
        </w:rPr>
        <w:t xml:space="preserve"> </w:t>
      </w:r>
      <w:proofErr w:type="spellStart"/>
      <w:r w:rsidRPr="006038A1">
        <w:rPr>
          <w:bCs/>
          <w:sz w:val="24"/>
          <w:szCs w:val="24"/>
          <w:lang w:eastAsia="pt-BR"/>
        </w:rPr>
        <w:t>Satellite</w:t>
      </w:r>
      <w:proofErr w:type="spellEnd"/>
      <w:r w:rsidRPr="006038A1">
        <w:rPr>
          <w:bCs/>
          <w:sz w:val="24"/>
          <w:szCs w:val="24"/>
          <w:lang w:eastAsia="pt-BR"/>
        </w:rPr>
        <w:t xml:space="preserve"> System </w:t>
      </w:r>
      <w:r w:rsidRPr="006038A1">
        <w:rPr>
          <w:sz w:val="24"/>
          <w:szCs w:val="24"/>
          <w:lang w:eastAsia="pt-BR"/>
        </w:rPr>
        <w:t>ou Sistema Global de Navegação Por Satélite. Estes sistemas podem ser entendidos como uma evolução dos sistemas de </w:t>
      </w:r>
      <w:r w:rsidRPr="006038A1">
        <w:rPr>
          <w:bCs/>
          <w:sz w:val="24"/>
          <w:szCs w:val="24"/>
          <w:lang w:eastAsia="pt-BR"/>
        </w:rPr>
        <w:t>GPS</w:t>
      </w:r>
      <w:r w:rsidRPr="006038A1">
        <w:rPr>
          <w:sz w:val="24"/>
          <w:szCs w:val="24"/>
          <w:lang w:eastAsia="pt-BR"/>
        </w:rPr>
        <w:t>, sendo extensamente utilizados em projetos que exigem precisão espacial na ordem de milímetros ou centímetros. </w:t>
      </w:r>
    </w:p>
    <w:p w:rsidR="003424B6" w:rsidRPr="006038A1" w:rsidRDefault="003424B6" w:rsidP="003424B6">
      <w:pPr>
        <w:shd w:val="clear" w:color="auto" w:fill="FFFFFF"/>
        <w:spacing w:after="360" w:line="360" w:lineRule="auto"/>
        <w:ind w:right="1134"/>
        <w:jc w:val="both"/>
        <w:rPr>
          <w:sz w:val="24"/>
          <w:szCs w:val="24"/>
          <w:lang w:eastAsia="pt-BR"/>
        </w:rPr>
      </w:pPr>
      <w:r>
        <w:rPr>
          <w:sz w:val="24"/>
          <w:szCs w:val="24"/>
          <w:lang w:eastAsia="pt-BR"/>
        </w:rPr>
        <w:lastRenderedPageBreak/>
        <w:t xml:space="preserve">     </w:t>
      </w:r>
      <w:r w:rsidRPr="006038A1">
        <w:rPr>
          <w:sz w:val="24"/>
          <w:szCs w:val="24"/>
          <w:lang w:eastAsia="pt-BR"/>
        </w:rPr>
        <w:t>O </w:t>
      </w:r>
      <w:r w:rsidRPr="006038A1">
        <w:rPr>
          <w:bCs/>
          <w:sz w:val="24"/>
          <w:szCs w:val="24"/>
          <w:lang w:eastAsia="pt-BR"/>
        </w:rPr>
        <w:t>GPS</w:t>
      </w:r>
      <w:r w:rsidRPr="006038A1">
        <w:rPr>
          <w:sz w:val="24"/>
          <w:szCs w:val="24"/>
          <w:lang w:eastAsia="pt-BR"/>
        </w:rPr>
        <w:t>, em si, é representado por uma constelação de apenas 24 satélites americanos. Por outro lado, o </w:t>
      </w:r>
      <w:r w:rsidRPr="006038A1">
        <w:rPr>
          <w:bCs/>
          <w:sz w:val="24"/>
          <w:szCs w:val="24"/>
          <w:lang w:eastAsia="pt-BR"/>
        </w:rPr>
        <w:t>GNSS </w:t>
      </w:r>
      <w:r w:rsidRPr="006038A1">
        <w:rPr>
          <w:sz w:val="24"/>
          <w:szCs w:val="24"/>
          <w:lang w:eastAsia="pt-BR"/>
        </w:rPr>
        <w:t>utiliza um número maior de satélites, que fazem parte dos sistemas de posicionamento </w:t>
      </w:r>
      <w:r w:rsidRPr="006038A1">
        <w:rPr>
          <w:bCs/>
          <w:sz w:val="24"/>
          <w:szCs w:val="24"/>
          <w:lang w:eastAsia="pt-BR"/>
        </w:rPr>
        <w:t>GPS</w:t>
      </w:r>
      <w:r w:rsidRPr="006038A1">
        <w:rPr>
          <w:sz w:val="24"/>
          <w:szCs w:val="24"/>
          <w:lang w:eastAsia="pt-BR"/>
        </w:rPr>
        <w:t>, </w:t>
      </w:r>
      <w:r w:rsidRPr="006038A1">
        <w:rPr>
          <w:bCs/>
          <w:sz w:val="24"/>
          <w:szCs w:val="24"/>
          <w:lang w:eastAsia="pt-BR"/>
        </w:rPr>
        <w:t>GLONASS</w:t>
      </w:r>
      <w:r w:rsidRPr="006038A1">
        <w:rPr>
          <w:sz w:val="24"/>
          <w:szCs w:val="24"/>
          <w:lang w:eastAsia="pt-BR"/>
        </w:rPr>
        <w:t>, </w:t>
      </w:r>
      <w:proofErr w:type="spellStart"/>
      <w:proofErr w:type="gramStart"/>
      <w:r w:rsidRPr="006038A1">
        <w:rPr>
          <w:bCs/>
          <w:sz w:val="24"/>
          <w:szCs w:val="24"/>
          <w:lang w:eastAsia="pt-BR"/>
        </w:rPr>
        <w:t>BeiDO</w:t>
      </w:r>
      <w:proofErr w:type="spellEnd"/>
      <w:proofErr w:type="gramEnd"/>
      <w:r w:rsidRPr="006038A1">
        <w:rPr>
          <w:sz w:val="24"/>
          <w:szCs w:val="24"/>
          <w:lang w:eastAsia="pt-BR"/>
        </w:rPr>
        <w:t> e </w:t>
      </w:r>
      <w:proofErr w:type="spellStart"/>
      <w:r w:rsidRPr="006038A1">
        <w:rPr>
          <w:bCs/>
          <w:sz w:val="24"/>
          <w:szCs w:val="24"/>
          <w:lang w:eastAsia="pt-BR"/>
        </w:rPr>
        <w:t>Galileo</w:t>
      </w:r>
      <w:proofErr w:type="spellEnd"/>
      <w:r w:rsidRPr="006038A1">
        <w:rPr>
          <w:sz w:val="24"/>
          <w:szCs w:val="24"/>
          <w:lang w:eastAsia="pt-BR"/>
        </w:rPr>
        <w:t>.</w:t>
      </w:r>
    </w:p>
    <w:p w:rsidR="003424B6" w:rsidRPr="006038A1" w:rsidRDefault="003424B6" w:rsidP="003424B6">
      <w:pPr>
        <w:shd w:val="clear" w:color="auto" w:fill="FFFFFF"/>
        <w:spacing w:after="360" w:line="360" w:lineRule="auto"/>
        <w:ind w:right="1134"/>
        <w:jc w:val="both"/>
        <w:rPr>
          <w:sz w:val="24"/>
          <w:szCs w:val="24"/>
          <w:lang w:eastAsia="pt-BR"/>
        </w:rPr>
      </w:pPr>
      <w:r>
        <w:rPr>
          <w:sz w:val="24"/>
          <w:szCs w:val="24"/>
          <w:lang w:eastAsia="pt-BR"/>
        </w:rPr>
        <w:t xml:space="preserve">      </w:t>
      </w:r>
      <w:r w:rsidRPr="006038A1">
        <w:rPr>
          <w:sz w:val="24"/>
          <w:szCs w:val="24"/>
          <w:lang w:eastAsia="pt-BR"/>
        </w:rPr>
        <w:t>O </w:t>
      </w:r>
      <w:r w:rsidRPr="006038A1">
        <w:rPr>
          <w:bCs/>
          <w:sz w:val="24"/>
          <w:szCs w:val="24"/>
          <w:lang w:eastAsia="pt-BR"/>
        </w:rPr>
        <w:t>GLONASS</w:t>
      </w:r>
      <w:r w:rsidRPr="006038A1">
        <w:rPr>
          <w:sz w:val="24"/>
          <w:szCs w:val="24"/>
          <w:lang w:eastAsia="pt-BR"/>
        </w:rPr>
        <w:t> se refere ao sistema de posicionamento global russo, desenvolvido ainda na década de 1970 em resposta à invenção do sistema americano de </w:t>
      </w:r>
      <w:r w:rsidRPr="006038A1">
        <w:rPr>
          <w:bCs/>
          <w:sz w:val="24"/>
          <w:szCs w:val="24"/>
          <w:lang w:eastAsia="pt-BR"/>
        </w:rPr>
        <w:t>GPS</w:t>
      </w:r>
      <w:r w:rsidRPr="006038A1">
        <w:rPr>
          <w:sz w:val="24"/>
          <w:szCs w:val="24"/>
          <w:lang w:eastAsia="pt-BR"/>
        </w:rPr>
        <w:t>. De forma similar, o </w:t>
      </w:r>
      <w:proofErr w:type="spellStart"/>
      <w:proofErr w:type="gramStart"/>
      <w:r w:rsidRPr="006038A1">
        <w:rPr>
          <w:bCs/>
          <w:sz w:val="24"/>
          <w:szCs w:val="24"/>
          <w:lang w:eastAsia="pt-BR"/>
        </w:rPr>
        <w:t>BeiDO</w:t>
      </w:r>
      <w:proofErr w:type="spellEnd"/>
      <w:proofErr w:type="gramEnd"/>
      <w:r w:rsidRPr="006038A1">
        <w:rPr>
          <w:sz w:val="24"/>
          <w:szCs w:val="24"/>
          <w:lang w:eastAsia="pt-BR"/>
        </w:rPr>
        <w:t> se refere ao sistema de posicionamento chinês, enquanto o </w:t>
      </w:r>
      <w:proofErr w:type="spellStart"/>
      <w:r w:rsidRPr="006038A1">
        <w:rPr>
          <w:bCs/>
          <w:sz w:val="24"/>
          <w:szCs w:val="24"/>
          <w:lang w:eastAsia="pt-BR"/>
        </w:rPr>
        <w:t>Galileo</w:t>
      </w:r>
      <w:proofErr w:type="spellEnd"/>
      <w:r>
        <w:rPr>
          <w:sz w:val="24"/>
          <w:szCs w:val="24"/>
          <w:lang w:eastAsia="pt-BR"/>
        </w:rPr>
        <w:t xml:space="preserve"> se refere ao sistema europeu.  </w:t>
      </w:r>
      <w:r w:rsidRPr="006038A1">
        <w:rPr>
          <w:sz w:val="24"/>
          <w:szCs w:val="24"/>
          <w:lang w:eastAsia="pt-BR"/>
        </w:rPr>
        <w:t>Quando aplicamos a tecnologia </w:t>
      </w:r>
      <w:r w:rsidRPr="006038A1">
        <w:rPr>
          <w:bCs/>
          <w:sz w:val="24"/>
          <w:szCs w:val="24"/>
          <w:lang w:eastAsia="pt-BR"/>
        </w:rPr>
        <w:t>GNSS</w:t>
      </w:r>
      <w:r w:rsidRPr="006038A1">
        <w:rPr>
          <w:sz w:val="24"/>
          <w:szCs w:val="24"/>
          <w:lang w:eastAsia="pt-BR"/>
        </w:rPr>
        <w:t>, fazemos uso de um número muito maior de satélites que ao utilizar apenas o sistema de </w:t>
      </w:r>
      <w:r w:rsidRPr="006038A1">
        <w:rPr>
          <w:bCs/>
          <w:sz w:val="24"/>
          <w:szCs w:val="24"/>
          <w:lang w:eastAsia="pt-BR"/>
        </w:rPr>
        <w:t>GPS</w:t>
      </w:r>
      <w:r w:rsidRPr="006038A1">
        <w:rPr>
          <w:sz w:val="24"/>
          <w:szCs w:val="24"/>
          <w:lang w:eastAsia="pt-BR"/>
        </w:rPr>
        <w:t>. Por isso, somos capazes de atingir uma precisão espacial muito maior, estando está relacionada ao aprimoramento das médias obtidas pela </w:t>
      </w:r>
      <w:r w:rsidRPr="006038A1">
        <w:rPr>
          <w:bCs/>
          <w:sz w:val="24"/>
          <w:szCs w:val="24"/>
          <w:lang w:eastAsia="pt-BR"/>
        </w:rPr>
        <w:t>triangulação via satélite</w:t>
      </w:r>
      <w:r>
        <w:rPr>
          <w:sz w:val="24"/>
          <w:szCs w:val="24"/>
          <w:lang w:eastAsia="pt-BR"/>
        </w:rPr>
        <w:t xml:space="preserve">.  </w:t>
      </w:r>
      <w:r w:rsidRPr="0073508D">
        <w:rPr>
          <w:sz w:val="24"/>
          <w:szCs w:val="24"/>
          <w:lang w:eastAsia="pt-BR"/>
        </w:rPr>
        <w:t>Entretanto, isto também implica na utilização de equipamentos mais robustos e em um aumento considerável nos custos de execução de um projeto. Estes equipamentos são comumente denominados de </w:t>
      </w:r>
      <w:r w:rsidRPr="006038A1">
        <w:rPr>
          <w:bCs/>
          <w:sz w:val="24"/>
          <w:szCs w:val="24"/>
          <w:lang w:eastAsia="pt-BR"/>
        </w:rPr>
        <w:t>GPS Geodésico</w:t>
      </w:r>
      <w:r w:rsidRPr="006038A1">
        <w:rPr>
          <w:sz w:val="24"/>
          <w:szCs w:val="24"/>
          <w:lang w:eastAsia="pt-BR"/>
        </w:rPr>
        <w:t> ou simplesmente </w:t>
      </w:r>
      <w:r w:rsidRPr="006038A1">
        <w:rPr>
          <w:bCs/>
          <w:sz w:val="24"/>
          <w:szCs w:val="24"/>
          <w:lang w:eastAsia="pt-BR"/>
        </w:rPr>
        <w:t>GNSS RTK/PPK</w:t>
      </w:r>
      <w:r w:rsidRPr="006038A1">
        <w:rPr>
          <w:sz w:val="24"/>
          <w:szCs w:val="24"/>
          <w:lang w:eastAsia="pt-BR"/>
        </w:rPr>
        <w:t>.</w:t>
      </w:r>
    </w:p>
    <w:p w:rsidR="003424B6" w:rsidRPr="006038A1" w:rsidRDefault="003424B6" w:rsidP="003424B6">
      <w:pPr>
        <w:shd w:val="clear" w:color="auto" w:fill="FFFFFF"/>
        <w:spacing w:after="360" w:line="360" w:lineRule="auto"/>
        <w:ind w:right="1134"/>
        <w:jc w:val="both"/>
        <w:rPr>
          <w:sz w:val="24"/>
          <w:szCs w:val="24"/>
          <w:lang w:eastAsia="pt-BR"/>
        </w:rPr>
      </w:pPr>
      <w:r w:rsidRPr="006038A1">
        <w:rPr>
          <w:sz w:val="24"/>
          <w:szCs w:val="24"/>
          <w:lang w:eastAsia="pt-BR"/>
        </w:rPr>
        <w:t>Para que você entenda um pouco mais sobre estes sistemas, abaixo iremos trazer de forma sucinta, o que são e como funcionam os sistemas de </w:t>
      </w:r>
      <w:r w:rsidRPr="006038A1">
        <w:rPr>
          <w:bCs/>
          <w:sz w:val="24"/>
          <w:szCs w:val="24"/>
          <w:lang w:eastAsia="pt-BR"/>
        </w:rPr>
        <w:t>GNSS RTK</w:t>
      </w:r>
      <w:r w:rsidRPr="006038A1">
        <w:rPr>
          <w:sz w:val="24"/>
          <w:szCs w:val="24"/>
          <w:lang w:eastAsia="pt-BR"/>
        </w:rPr>
        <w:t> e </w:t>
      </w:r>
      <w:r w:rsidRPr="006038A1">
        <w:rPr>
          <w:bCs/>
          <w:sz w:val="24"/>
          <w:szCs w:val="24"/>
          <w:lang w:eastAsia="pt-BR"/>
        </w:rPr>
        <w:t>GNSS PPK</w:t>
      </w:r>
      <w:r w:rsidRPr="006038A1">
        <w:rPr>
          <w:sz w:val="24"/>
          <w:szCs w:val="24"/>
          <w:lang w:eastAsia="pt-BR"/>
        </w:rPr>
        <w:t>.</w:t>
      </w:r>
    </w:p>
    <w:p w:rsidR="003424B6" w:rsidRDefault="003424B6" w:rsidP="003424B6">
      <w:pPr>
        <w:pStyle w:val="Corpodetexto"/>
        <w:spacing w:before="135" w:line="360" w:lineRule="auto"/>
        <w:ind w:left="360" w:right="1134"/>
        <w:jc w:val="both"/>
      </w:pPr>
      <w:r>
        <w:t>5.</w:t>
      </w:r>
      <w:r w:rsidRPr="006038A1">
        <w:t>3 – GNSS RTK</w:t>
      </w:r>
    </w:p>
    <w:p w:rsidR="003424B6" w:rsidRPr="006038A1" w:rsidRDefault="003424B6" w:rsidP="003424B6">
      <w:pPr>
        <w:pStyle w:val="Corpodetexto"/>
        <w:spacing w:before="135" w:line="360" w:lineRule="auto"/>
        <w:ind w:left="360" w:right="1134"/>
        <w:jc w:val="both"/>
      </w:pPr>
    </w:p>
    <w:p w:rsidR="003424B6" w:rsidRPr="006038A1" w:rsidRDefault="003424B6" w:rsidP="003424B6">
      <w:pPr>
        <w:shd w:val="clear" w:color="auto" w:fill="FFFFFF"/>
        <w:spacing w:after="360" w:line="360" w:lineRule="auto"/>
        <w:ind w:right="1134"/>
        <w:jc w:val="both"/>
        <w:rPr>
          <w:sz w:val="24"/>
          <w:szCs w:val="24"/>
          <w:lang w:eastAsia="pt-BR"/>
        </w:rPr>
      </w:pPr>
      <w:r w:rsidRPr="006038A1">
        <w:rPr>
          <w:bCs/>
          <w:sz w:val="24"/>
          <w:szCs w:val="24"/>
          <w:lang w:eastAsia="pt-BR"/>
        </w:rPr>
        <w:t>RTK</w:t>
      </w:r>
      <w:r w:rsidRPr="006038A1">
        <w:rPr>
          <w:sz w:val="24"/>
          <w:szCs w:val="24"/>
          <w:lang w:eastAsia="pt-BR"/>
        </w:rPr>
        <w:t> é uma sigla que se refere ao termo </w:t>
      </w:r>
      <w:r w:rsidRPr="006038A1">
        <w:rPr>
          <w:bCs/>
          <w:sz w:val="24"/>
          <w:szCs w:val="24"/>
          <w:lang w:eastAsia="pt-BR"/>
        </w:rPr>
        <w:t xml:space="preserve">Real Time </w:t>
      </w:r>
      <w:proofErr w:type="spellStart"/>
      <w:r w:rsidRPr="006038A1">
        <w:rPr>
          <w:bCs/>
          <w:sz w:val="24"/>
          <w:szCs w:val="24"/>
          <w:lang w:eastAsia="pt-BR"/>
        </w:rPr>
        <w:t>Kinematic</w:t>
      </w:r>
      <w:proofErr w:type="spellEnd"/>
      <w:r w:rsidRPr="006038A1">
        <w:rPr>
          <w:sz w:val="24"/>
          <w:szCs w:val="24"/>
          <w:lang w:eastAsia="pt-BR"/>
        </w:rPr>
        <w:t>, enquanto </w:t>
      </w:r>
      <w:r w:rsidRPr="006038A1">
        <w:rPr>
          <w:bCs/>
          <w:sz w:val="24"/>
          <w:szCs w:val="24"/>
          <w:lang w:eastAsia="pt-BR"/>
        </w:rPr>
        <w:t>PPK</w:t>
      </w:r>
      <w:r w:rsidRPr="006038A1">
        <w:rPr>
          <w:sz w:val="24"/>
          <w:szCs w:val="24"/>
          <w:lang w:eastAsia="pt-BR"/>
        </w:rPr>
        <w:t> significa </w:t>
      </w:r>
      <w:proofErr w:type="spellStart"/>
      <w:r w:rsidRPr="006038A1">
        <w:rPr>
          <w:bCs/>
          <w:sz w:val="24"/>
          <w:szCs w:val="24"/>
          <w:lang w:eastAsia="pt-BR"/>
        </w:rPr>
        <w:t>Post</w:t>
      </w:r>
      <w:proofErr w:type="spellEnd"/>
      <w:r w:rsidRPr="006038A1">
        <w:rPr>
          <w:bCs/>
          <w:sz w:val="24"/>
          <w:szCs w:val="24"/>
          <w:lang w:eastAsia="pt-BR"/>
        </w:rPr>
        <w:t xml:space="preserve"> </w:t>
      </w:r>
      <w:proofErr w:type="spellStart"/>
      <w:r w:rsidRPr="006038A1">
        <w:rPr>
          <w:bCs/>
          <w:sz w:val="24"/>
          <w:szCs w:val="24"/>
          <w:lang w:eastAsia="pt-BR"/>
        </w:rPr>
        <w:t>Processed</w:t>
      </w:r>
      <w:proofErr w:type="spellEnd"/>
      <w:r w:rsidRPr="006038A1">
        <w:rPr>
          <w:bCs/>
          <w:sz w:val="24"/>
          <w:szCs w:val="24"/>
          <w:lang w:eastAsia="pt-BR"/>
        </w:rPr>
        <w:t xml:space="preserve"> </w:t>
      </w:r>
      <w:proofErr w:type="spellStart"/>
      <w:r w:rsidRPr="006038A1">
        <w:rPr>
          <w:bCs/>
          <w:sz w:val="24"/>
          <w:szCs w:val="24"/>
          <w:lang w:eastAsia="pt-BR"/>
        </w:rPr>
        <w:t>Kinematic</w:t>
      </w:r>
      <w:proofErr w:type="spellEnd"/>
      <w:r>
        <w:rPr>
          <w:sz w:val="24"/>
          <w:szCs w:val="24"/>
          <w:lang w:eastAsia="pt-BR"/>
        </w:rPr>
        <w:t xml:space="preserve">. </w:t>
      </w:r>
      <w:r w:rsidRPr="006038A1">
        <w:rPr>
          <w:sz w:val="24"/>
          <w:szCs w:val="24"/>
          <w:lang w:eastAsia="pt-BR"/>
        </w:rPr>
        <w:t>Estes termos se referem às técnicas de </w:t>
      </w:r>
      <w:r w:rsidRPr="006038A1">
        <w:rPr>
          <w:bCs/>
          <w:sz w:val="24"/>
          <w:szCs w:val="24"/>
          <w:lang w:eastAsia="pt-BR"/>
        </w:rPr>
        <w:t>DGPS </w:t>
      </w:r>
      <w:r w:rsidRPr="006038A1">
        <w:rPr>
          <w:sz w:val="24"/>
          <w:szCs w:val="24"/>
          <w:lang w:eastAsia="pt-BR"/>
        </w:rPr>
        <w:t>ou </w:t>
      </w:r>
      <w:r w:rsidRPr="006038A1">
        <w:rPr>
          <w:bCs/>
          <w:sz w:val="24"/>
          <w:szCs w:val="24"/>
          <w:lang w:eastAsia="pt-BR"/>
        </w:rPr>
        <w:t>GPS Diferencial </w:t>
      </w:r>
      <w:r w:rsidRPr="006038A1">
        <w:rPr>
          <w:sz w:val="24"/>
          <w:szCs w:val="24"/>
          <w:lang w:eastAsia="pt-BR"/>
        </w:rPr>
        <w:t>utilizadas para corrigir coordenadas geográficas obtidas em campo. Para isso, estes sistemas fazem uso dos </w:t>
      </w:r>
      <w:r w:rsidRPr="006038A1">
        <w:rPr>
          <w:bCs/>
          <w:sz w:val="24"/>
          <w:szCs w:val="24"/>
          <w:lang w:eastAsia="pt-BR"/>
        </w:rPr>
        <w:t>Receptores GNSS</w:t>
      </w:r>
      <w:r w:rsidRPr="006038A1">
        <w:rPr>
          <w:sz w:val="24"/>
          <w:szCs w:val="24"/>
          <w:lang w:eastAsia="pt-BR"/>
        </w:rPr>
        <w:t>.</w:t>
      </w:r>
    </w:p>
    <w:p w:rsidR="003424B6" w:rsidRPr="006038A1" w:rsidRDefault="003424B6" w:rsidP="003424B6">
      <w:pPr>
        <w:pStyle w:val="Corpodetexto"/>
        <w:spacing w:before="135" w:line="360" w:lineRule="auto"/>
        <w:ind w:left="360" w:right="1134"/>
        <w:jc w:val="both"/>
      </w:pPr>
    </w:p>
    <w:p w:rsidR="003424B6" w:rsidRPr="0073508D" w:rsidRDefault="003424B6" w:rsidP="003424B6">
      <w:pPr>
        <w:pStyle w:val="Corpodetexto"/>
        <w:spacing w:before="135" w:line="360" w:lineRule="auto"/>
        <w:ind w:left="360" w:right="1134"/>
        <w:jc w:val="both"/>
      </w:pPr>
      <w:r>
        <w:lastRenderedPageBreak/>
        <w:t>5.</w:t>
      </w:r>
      <w:r w:rsidRPr="0073508D">
        <w:t>4 – GNSS PPK</w:t>
      </w:r>
    </w:p>
    <w:p w:rsidR="003424B6" w:rsidRPr="006038A1" w:rsidRDefault="003424B6" w:rsidP="003424B6">
      <w:pPr>
        <w:pStyle w:val="Corpodetexto"/>
        <w:spacing w:before="135" w:line="360" w:lineRule="auto"/>
        <w:ind w:left="360" w:right="1134"/>
        <w:jc w:val="both"/>
      </w:pPr>
    </w:p>
    <w:p w:rsidR="003424B6" w:rsidRDefault="003424B6" w:rsidP="003424B6">
      <w:pPr>
        <w:shd w:val="clear" w:color="auto" w:fill="FFFFFF"/>
        <w:spacing w:after="360" w:line="360" w:lineRule="auto"/>
        <w:ind w:right="1134"/>
        <w:jc w:val="both"/>
        <w:rPr>
          <w:sz w:val="24"/>
          <w:szCs w:val="24"/>
          <w:lang w:eastAsia="pt-BR"/>
        </w:rPr>
      </w:pPr>
      <w:r w:rsidRPr="006038A1">
        <w:rPr>
          <w:bCs/>
          <w:sz w:val="24"/>
          <w:szCs w:val="24"/>
          <w:lang w:eastAsia="pt-BR"/>
        </w:rPr>
        <w:t>PPK</w:t>
      </w:r>
      <w:r w:rsidRPr="006038A1">
        <w:rPr>
          <w:sz w:val="24"/>
          <w:szCs w:val="24"/>
          <w:lang w:eastAsia="pt-BR"/>
        </w:rPr>
        <w:t> se diferem quanto ao momento em que as coordenadas geográficas corrigidas pelo sistema de </w:t>
      </w:r>
      <w:r w:rsidRPr="006038A1">
        <w:rPr>
          <w:bCs/>
          <w:sz w:val="24"/>
          <w:szCs w:val="24"/>
          <w:lang w:eastAsia="pt-BR"/>
        </w:rPr>
        <w:t>GNSS </w:t>
      </w:r>
      <w:r w:rsidRPr="006038A1">
        <w:rPr>
          <w:sz w:val="24"/>
          <w:szCs w:val="24"/>
          <w:lang w:eastAsia="pt-BR"/>
        </w:rPr>
        <w:t>são obtidas. Nos sistemas </w:t>
      </w:r>
      <w:r w:rsidRPr="006038A1">
        <w:rPr>
          <w:bCs/>
          <w:sz w:val="24"/>
          <w:szCs w:val="24"/>
          <w:lang w:eastAsia="pt-BR"/>
        </w:rPr>
        <w:t>GNSS RTK</w:t>
      </w:r>
      <w:r w:rsidRPr="006038A1">
        <w:rPr>
          <w:sz w:val="24"/>
          <w:szCs w:val="24"/>
          <w:lang w:eastAsia="pt-BR"/>
        </w:rPr>
        <w:t>, isto ocorre em tempo real, enquanto para os sistemas de </w:t>
      </w:r>
      <w:r w:rsidRPr="006038A1">
        <w:rPr>
          <w:bCs/>
          <w:sz w:val="24"/>
          <w:szCs w:val="24"/>
          <w:lang w:eastAsia="pt-BR"/>
        </w:rPr>
        <w:t>GNSS PPK</w:t>
      </w:r>
      <w:r w:rsidRPr="006038A1">
        <w:rPr>
          <w:sz w:val="24"/>
          <w:szCs w:val="24"/>
          <w:lang w:eastAsia="pt-BR"/>
        </w:rPr>
        <w:t>, isto ocorre du</w:t>
      </w:r>
      <w:r>
        <w:rPr>
          <w:sz w:val="24"/>
          <w:szCs w:val="24"/>
          <w:lang w:eastAsia="pt-BR"/>
        </w:rPr>
        <w:t xml:space="preserve">rante o processamento de dados. </w:t>
      </w:r>
      <w:r w:rsidRPr="006038A1">
        <w:rPr>
          <w:sz w:val="24"/>
          <w:szCs w:val="24"/>
          <w:lang w:eastAsia="pt-BR"/>
        </w:rPr>
        <w:t>Mesmo apresentando pequenas diferenças, os sistemas </w:t>
      </w:r>
      <w:r w:rsidRPr="006038A1">
        <w:rPr>
          <w:bCs/>
          <w:sz w:val="24"/>
          <w:szCs w:val="24"/>
          <w:lang w:eastAsia="pt-BR"/>
        </w:rPr>
        <w:t>GNSS RTK </w:t>
      </w:r>
      <w:r w:rsidRPr="006038A1">
        <w:rPr>
          <w:sz w:val="24"/>
          <w:szCs w:val="24"/>
          <w:lang w:eastAsia="pt-BR"/>
        </w:rPr>
        <w:t>e </w:t>
      </w:r>
      <w:r w:rsidRPr="006038A1">
        <w:rPr>
          <w:bCs/>
          <w:sz w:val="24"/>
          <w:szCs w:val="24"/>
          <w:lang w:eastAsia="pt-BR"/>
        </w:rPr>
        <w:t>GNSS PPK</w:t>
      </w:r>
      <w:r w:rsidRPr="006038A1">
        <w:rPr>
          <w:sz w:val="24"/>
          <w:szCs w:val="24"/>
          <w:lang w:eastAsia="pt-BR"/>
        </w:rPr>
        <w:t> são muito parecidos em termos de equipamentos, aplicações e precisão espacial.</w:t>
      </w:r>
    </w:p>
    <w:p w:rsidR="003424B6" w:rsidRPr="006038A1" w:rsidRDefault="003424B6" w:rsidP="003424B6">
      <w:pPr>
        <w:shd w:val="clear" w:color="auto" w:fill="FFFFFF"/>
        <w:spacing w:after="360" w:line="360" w:lineRule="auto"/>
        <w:ind w:right="1134"/>
        <w:jc w:val="both"/>
        <w:rPr>
          <w:sz w:val="24"/>
          <w:szCs w:val="24"/>
          <w:lang w:eastAsia="pt-BR"/>
        </w:rPr>
      </w:pPr>
    </w:p>
    <w:p w:rsidR="003424B6" w:rsidRPr="00B61A38" w:rsidRDefault="003424B6" w:rsidP="003424B6">
      <w:pPr>
        <w:pStyle w:val="Ttulo1"/>
        <w:keepNext w:val="0"/>
        <w:keepLines w:val="0"/>
        <w:widowControl w:val="0"/>
        <w:numPr>
          <w:ilvl w:val="0"/>
          <w:numId w:val="20"/>
        </w:numPr>
        <w:tabs>
          <w:tab w:val="left" w:pos="340"/>
        </w:tabs>
        <w:autoSpaceDE w:val="0"/>
        <w:autoSpaceDN w:val="0"/>
        <w:spacing w:before="182" w:after="0" w:line="360" w:lineRule="auto"/>
        <w:ind w:hanging="181"/>
        <w:jc w:val="both"/>
      </w:pPr>
      <w:r>
        <w:t>– METODO DE POSICIONAMENTO GNSS</w:t>
      </w:r>
    </w:p>
    <w:p w:rsidR="003424B6" w:rsidRPr="006038A1" w:rsidRDefault="003424B6" w:rsidP="003424B6">
      <w:pPr>
        <w:pStyle w:val="Corpodetexto"/>
        <w:spacing w:before="135" w:line="360" w:lineRule="auto"/>
        <w:ind w:left="360" w:right="1134"/>
        <w:jc w:val="both"/>
      </w:pPr>
    </w:p>
    <w:p w:rsidR="003424B6" w:rsidRPr="0073508D" w:rsidRDefault="003424B6" w:rsidP="003424B6">
      <w:pPr>
        <w:pStyle w:val="PargrafodaLista"/>
        <w:tabs>
          <w:tab w:val="left" w:pos="520"/>
        </w:tabs>
        <w:spacing w:before="0" w:line="360" w:lineRule="auto"/>
        <w:ind w:left="1239" w:right="1134" w:firstLine="0"/>
        <w:jc w:val="both"/>
        <w:rPr>
          <w:sz w:val="24"/>
          <w:szCs w:val="24"/>
        </w:rPr>
      </w:pPr>
      <w:bookmarkStart w:id="6" w:name="_bookmark9"/>
      <w:bookmarkEnd w:id="6"/>
    </w:p>
    <w:p w:rsidR="003424B6" w:rsidRPr="0073508D" w:rsidRDefault="003424B6" w:rsidP="003424B6">
      <w:pPr>
        <w:pStyle w:val="PargrafodaLista"/>
        <w:tabs>
          <w:tab w:val="left" w:pos="520"/>
        </w:tabs>
        <w:spacing w:before="0" w:line="360" w:lineRule="auto"/>
        <w:ind w:left="0" w:right="1134" w:firstLine="0"/>
        <w:jc w:val="both"/>
        <w:rPr>
          <w:sz w:val="24"/>
          <w:szCs w:val="24"/>
        </w:rPr>
      </w:pPr>
      <w:r>
        <w:rPr>
          <w:sz w:val="24"/>
          <w:szCs w:val="24"/>
        </w:rPr>
        <w:t>6</w:t>
      </w:r>
      <w:r w:rsidRPr="0073508D">
        <w:rPr>
          <w:sz w:val="24"/>
          <w:szCs w:val="24"/>
        </w:rPr>
        <w:t xml:space="preserve">.1 – </w:t>
      </w:r>
      <w:r>
        <w:rPr>
          <w:sz w:val="24"/>
          <w:szCs w:val="24"/>
        </w:rPr>
        <w:t>POSICIONA</w:t>
      </w:r>
      <w:r w:rsidRPr="0073508D">
        <w:rPr>
          <w:sz w:val="24"/>
          <w:szCs w:val="24"/>
        </w:rPr>
        <w:t xml:space="preserve">MENTO RELATIVO </w:t>
      </w:r>
    </w:p>
    <w:p w:rsidR="003424B6" w:rsidRPr="0073508D" w:rsidRDefault="003424B6" w:rsidP="003424B6">
      <w:pPr>
        <w:pStyle w:val="PargrafodaLista"/>
        <w:tabs>
          <w:tab w:val="left" w:pos="520"/>
        </w:tabs>
        <w:spacing w:before="0" w:line="360" w:lineRule="auto"/>
        <w:ind w:left="0" w:right="1134" w:firstLine="0"/>
        <w:jc w:val="both"/>
        <w:rPr>
          <w:sz w:val="24"/>
          <w:szCs w:val="24"/>
        </w:rPr>
      </w:pPr>
    </w:p>
    <w:p w:rsidR="003424B6" w:rsidRPr="0073508D" w:rsidRDefault="003424B6" w:rsidP="003424B6">
      <w:pPr>
        <w:pStyle w:val="PargrafodaLista"/>
        <w:tabs>
          <w:tab w:val="left" w:pos="520"/>
        </w:tabs>
        <w:spacing w:before="0" w:line="360" w:lineRule="auto"/>
        <w:ind w:left="0" w:right="1134" w:firstLine="0"/>
        <w:jc w:val="both"/>
        <w:rPr>
          <w:sz w:val="24"/>
          <w:szCs w:val="24"/>
        </w:rPr>
      </w:pPr>
      <w:r w:rsidRPr="0073508D">
        <w:rPr>
          <w:sz w:val="24"/>
          <w:szCs w:val="24"/>
          <w:shd w:val="clear" w:color="auto" w:fill="FFFFFF"/>
        </w:rPr>
        <w:t>Neste método é utilizado mais de um receptor para rastrear simultaneamente pelo menos 4 satélites. Como? Um dos receptores será a Base e ficará em um ponto de coordenada conhecido. O outro será o Rover e deverá ficar no ponto a ser determinado. Os dois deveram trabalhar sincronizadamente, realizando medições ao mesmo tempo.</w:t>
      </w:r>
    </w:p>
    <w:p w:rsidR="003424B6" w:rsidRPr="00311703" w:rsidRDefault="003424B6" w:rsidP="003424B6">
      <w:pPr>
        <w:pStyle w:val="PargrafodaLista"/>
        <w:tabs>
          <w:tab w:val="left" w:pos="520"/>
        </w:tabs>
        <w:spacing w:before="0" w:line="360" w:lineRule="auto"/>
        <w:ind w:left="0" w:firstLine="0"/>
        <w:jc w:val="both"/>
        <w:rPr>
          <w:sz w:val="24"/>
          <w:szCs w:val="24"/>
        </w:rPr>
      </w:pPr>
    </w:p>
    <w:p w:rsidR="003424B6" w:rsidRPr="00311703" w:rsidRDefault="003424B6" w:rsidP="003424B6">
      <w:pPr>
        <w:pStyle w:val="PargrafodaLista"/>
        <w:tabs>
          <w:tab w:val="left" w:pos="520"/>
        </w:tabs>
        <w:spacing w:before="0" w:line="360" w:lineRule="auto"/>
        <w:ind w:left="0" w:right="1134" w:firstLine="0"/>
        <w:jc w:val="both"/>
        <w:rPr>
          <w:sz w:val="24"/>
          <w:szCs w:val="24"/>
        </w:rPr>
      </w:pPr>
      <w:r>
        <w:rPr>
          <w:sz w:val="24"/>
          <w:szCs w:val="24"/>
        </w:rPr>
        <w:t>6</w:t>
      </w:r>
      <w:r w:rsidRPr="00311703">
        <w:rPr>
          <w:sz w:val="24"/>
          <w:szCs w:val="24"/>
        </w:rPr>
        <w:t>.2</w:t>
      </w:r>
      <w:r>
        <w:rPr>
          <w:sz w:val="24"/>
          <w:szCs w:val="24"/>
        </w:rPr>
        <w:t xml:space="preserve"> – POSICIONA</w:t>
      </w:r>
      <w:r w:rsidRPr="00311703">
        <w:rPr>
          <w:sz w:val="24"/>
          <w:szCs w:val="24"/>
        </w:rPr>
        <w:t>MENTO RELATIVO ESTATICO</w:t>
      </w:r>
    </w:p>
    <w:p w:rsidR="003424B6" w:rsidRPr="00311703" w:rsidRDefault="003424B6" w:rsidP="003424B6">
      <w:pPr>
        <w:pStyle w:val="PargrafodaLista"/>
        <w:tabs>
          <w:tab w:val="left" w:pos="520"/>
        </w:tabs>
        <w:spacing w:before="0" w:line="360" w:lineRule="auto"/>
        <w:ind w:left="0" w:right="1134" w:firstLine="0"/>
        <w:jc w:val="both"/>
        <w:rPr>
          <w:color w:val="000000"/>
          <w:sz w:val="24"/>
          <w:szCs w:val="24"/>
          <w:shd w:val="clear" w:color="auto" w:fill="FFFFFF"/>
        </w:rPr>
      </w:pPr>
      <w:r w:rsidRPr="00311703">
        <w:rPr>
          <w:color w:val="000000"/>
          <w:sz w:val="24"/>
          <w:szCs w:val="24"/>
          <w:shd w:val="clear" w:color="auto" w:fill="FFFFFF"/>
        </w:rPr>
        <w:t>O receptor da estação de referência e o da estação de coordenadas a determinar deverão permanecer estacionados durante todo o levantamento e, assim, realizar a recepção de dados via satélite.</w:t>
      </w:r>
    </w:p>
    <w:p w:rsidR="003424B6" w:rsidRDefault="003424B6" w:rsidP="003424B6">
      <w:pPr>
        <w:pStyle w:val="PargrafodaLista"/>
        <w:tabs>
          <w:tab w:val="left" w:pos="520"/>
        </w:tabs>
        <w:spacing w:before="0" w:line="360" w:lineRule="auto"/>
        <w:ind w:left="1239" w:right="1134" w:firstLine="0"/>
        <w:jc w:val="both"/>
        <w:rPr>
          <w:color w:val="000000"/>
          <w:sz w:val="24"/>
          <w:szCs w:val="24"/>
          <w:shd w:val="clear" w:color="auto" w:fill="FFFFFF"/>
        </w:rPr>
      </w:pPr>
    </w:p>
    <w:p w:rsidR="003424B6" w:rsidRDefault="003424B6" w:rsidP="003424B6">
      <w:pPr>
        <w:pStyle w:val="PargrafodaLista"/>
        <w:tabs>
          <w:tab w:val="left" w:pos="520"/>
        </w:tabs>
        <w:spacing w:before="0" w:line="360" w:lineRule="auto"/>
        <w:ind w:left="1239" w:right="1134" w:firstLine="0"/>
        <w:jc w:val="both"/>
        <w:rPr>
          <w:color w:val="000000"/>
          <w:sz w:val="24"/>
          <w:szCs w:val="24"/>
          <w:shd w:val="clear" w:color="auto" w:fill="FFFFFF"/>
        </w:rPr>
      </w:pPr>
    </w:p>
    <w:p w:rsidR="003424B6" w:rsidRPr="00311703" w:rsidRDefault="003424B6" w:rsidP="003424B6">
      <w:pPr>
        <w:pStyle w:val="PargrafodaLista"/>
        <w:tabs>
          <w:tab w:val="left" w:pos="520"/>
        </w:tabs>
        <w:spacing w:before="0" w:line="360" w:lineRule="auto"/>
        <w:ind w:left="1239" w:right="1134" w:firstLine="0"/>
        <w:jc w:val="both"/>
        <w:rPr>
          <w:color w:val="000000"/>
          <w:sz w:val="24"/>
          <w:szCs w:val="24"/>
          <w:shd w:val="clear" w:color="auto" w:fill="FFFFFF"/>
        </w:rPr>
      </w:pPr>
    </w:p>
    <w:p w:rsidR="003424B6" w:rsidRDefault="003424B6" w:rsidP="003424B6">
      <w:pPr>
        <w:pStyle w:val="PargrafodaLista"/>
        <w:tabs>
          <w:tab w:val="left" w:pos="520"/>
        </w:tabs>
        <w:spacing w:before="0" w:line="360" w:lineRule="auto"/>
        <w:ind w:left="0" w:right="1134" w:firstLine="0"/>
        <w:jc w:val="both"/>
        <w:rPr>
          <w:sz w:val="24"/>
          <w:szCs w:val="24"/>
        </w:rPr>
      </w:pPr>
      <w:r>
        <w:rPr>
          <w:sz w:val="24"/>
          <w:szCs w:val="24"/>
        </w:rPr>
        <w:t>6.3</w:t>
      </w:r>
      <w:r w:rsidRPr="00311703">
        <w:rPr>
          <w:sz w:val="24"/>
          <w:szCs w:val="24"/>
        </w:rPr>
        <w:t xml:space="preserve"> – POSICIONANMENTO RELATIVO CINEMATICO</w:t>
      </w:r>
    </w:p>
    <w:p w:rsidR="003424B6" w:rsidRPr="00311703" w:rsidRDefault="003424B6" w:rsidP="003424B6">
      <w:pPr>
        <w:pStyle w:val="PargrafodaLista"/>
        <w:tabs>
          <w:tab w:val="left" w:pos="520"/>
        </w:tabs>
        <w:spacing w:before="0" w:line="360" w:lineRule="auto"/>
        <w:ind w:left="0" w:right="1134" w:firstLine="0"/>
        <w:jc w:val="both"/>
        <w:rPr>
          <w:sz w:val="24"/>
          <w:szCs w:val="24"/>
        </w:rPr>
      </w:pPr>
    </w:p>
    <w:p w:rsidR="003424B6" w:rsidRPr="00311703" w:rsidRDefault="003424B6" w:rsidP="003424B6">
      <w:pPr>
        <w:pStyle w:val="PargrafodaLista"/>
        <w:tabs>
          <w:tab w:val="left" w:pos="520"/>
        </w:tabs>
        <w:spacing w:before="0" w:line="360" w:lineRule="auto"/>
        <w:ind w:left="0" w:right="1134" w:firstLine="0"/>
        <w:jc w:val="both"/>
        <w:rPr>
          <w:sz w:val="24"/>
          <w:szCs w:val="24"/>
        </w:rPr>
      </w:pPr>
      <w:r>
        <w:rPr>
          <w:color w:val="000000"/>
          <w:sz w:val="24"/>
          <w:szCs w:val="24"/>
          <w:shd w:val="clear" w:color="auto" w:fill="FFFFFF"/>
        </w:rPr>
        <w:t xml:space="preserve">     </w:t>
      </w:r>
      <w:r w:rsidRPr="00311703">
        <w:rPr>
          <w:color w:val="000000"/>
          <w:sz w:val="24"/>
          <w:szCs w:val="24"/>
          <w:shd w:val="clear" w:color="auto" w:fill="FFFFFF"/>
        </w:rPr>
        <w:t xml:space="preserve">Em cada época da observação terá um conjunto de coordenadas, onde um </w:t>
      </w:r>
      <w:r w:rsidRPr="00311703">
        <w:rPr>
          <w:color w:val="000000"/>
          <w:sz w:val="24"/>
          <w:szCs w:val="24"/>
          <w:shd w:val="clear" w:color="auto" w:fill="FFFFFF"/>
        </w:rPr>
        <w:lastRenderedPageBreak/>
        <w:t>receptor ocupa a estação de referência e o outro permanece parado ou se deslocando onde há interesse. Por isso, por mais que a antena esteja se movimentando, sua trajetória é descrita por uma série de pontos. A consequência dessa captação é do usuário necessitar de no mínimo 5 satélites para realizar o posicionamento.</w:t>
      </w:r>
    </w:p>
    <w:p w:rsidR="003424B6" w:rsidRPr="00311703" w:rsidRDefault="003424B6" w:rsidP="003424B6">
      <w:pPr>
        <w:pStyle w:val="PargrafodaLista"/>
        <w:tabs>
          <w:tab w:val="left" w:pos="520"/>
        </w:tabs>
        <w:spacing w:before="0" w:line="360" w:lineRule="auto"/>
        <w:ind w:left="0" w:right="1134" w:firstLine="0"/>
        <w:jc w:val="both"/>
        <w:rPr>
          <w:sz w:val="24"/>
          <w:szCs w:val="24"/>
        </w:rPr>
      </w:pPr>
    </w:p>
    <w:p w:rsidR="003424B6" w:rsidRPr="00311703" w:rsidRDefault="003424B6" w:rsidP="003424B6">
      <w:pPr>
        <w:pStyle w:val="PargrafodaLista"/>
        <w:tabs>
          <w:tab w:val="left" w:pos="520"/>
        </w:tabs>
        <w:spacing w:before="0" w:line="360" w:lineRule="auto"/>
        <w:ind w:left="0" w:right="1134" w:firstLine="0"/>
        <w:jc w:val="both"/>
        <w:rPr>
          <w:sz w:val="24"/>
          <w:szCs w:val="24"/>
        </w:rPr>
      </w:pPr>
    </w:p>
    <w:p w:rsidR="003424B6" w:rsidRPr="00311703" w:rsidRDefault="003424B6" w:rsidP="003424B6">
      <w:pPr>
        <w:pStyle w:val="PargrafodaLista"/>
        <w:tabs>
          <w:tab w:val="left" w:pos="520"/>
        </w:tabs>
        <w:spacing w:before="0" w:line="360" w:lineRule="auto"/>
        <w:ind w:left="0" w:right="1134" w:firstLine="0"/>
        <w:jc w:val="both"/>
        <w:rPr>
          <w:sz w:val="24"/>
          <w:szCs w:val="24"/>
        </w:rPr>
      </w:pPr>
      <w:r>
        <w:rPr>
          <w:sz w:val="24"/>
          <w:szCs w:val="24"/>
        </w:rPr>
        <w:t xml:space="preserve">6.4 - </w:t>
      </w:r>
      <w:r w:rsidRPr="00311703">
        <w:rPr>
          <w:sz w:val="24"/>
          <w:szCs w:val="24"/>
        </w:rPr>
        <w:t xml:space="preserve"> </w:t>
      </w:r>
      <w:r>
        <w:rPr>
          <w:sz w:val="24"/>
          <w:szCs w:val="24"/>
        </w:rPr>
        <w:t>POSICIONA</w:t>
      </w:r>
      <w:r w:rsidRPr="00311703">
        <w:rPr>
          <w:sz w:val="24"/>
          <w:szCs w:val="24"/>
        </w:rPr>
        <w:t>MENTO RTK</w:t>
      </w:r>
    </w:p>
    <w:p w:rsidR="003424B6" w:rsidRPr="00311703" w:rsidRDefault="003424B6" w:rsidP="003424B6">
      <w:pPr>
        <w:pStyle w:val="PargrafodaLista"/>
        <w:tabs>
          <w:tab w:val="left" w:pos="520"/>
        </w:tabs>
        <w:spacing w:before="0" w:line="360" w:lineRule="auto"/>
        <w:ind w:left="0" w:right="1134" w:firstLine="0"/>
        <w:jc w:val="both"/>
        <w:rPr>
          <w:sz w:val="24"/>
          <w:szCs w:val="24"/>
        </w:rPr>
      </w:pPr>
      <w:r>
        <w:rPr>
          <w:color w:val="000000"/>
          <w:sz w:val="24"/>
          <w:szCs w:val="24"/>
          <w:shd w:val="clear" w:color="auto" w:fill="FFFFFF"/>
        </w:rPr>
        <w:t xml:space="preserve">     </w:t>
      </w:r>
      <w:r w:rsidRPr="00311703">
        <w:rPr>
          <w:color w:val="000000"/>
          <w:sz w:val="24"/>
          <w:szCs w:val="24"/>
          <w:shd w:val="clear" w:color="auto" w:fill="FFFFFF"/>
        </w:rPr>
        <w:t>É uma transmissão simultânea de dados de correção de sinais de satélite instalados nos vértices de referência (Base), até os receptores de interesse (Rover). Assim você terá o conhecimento em tempo real das coordenadas de vértices.</w:t>
      </w:r>
    </w:p>
    <w:p w:rsidR="003424B6" w:rsidRPr="00311703" w:rsidRDefault="003424B6" w:rsidP="003424B6">
      <w:pPr>
        <w:pStyle w:val="PargrafodaLista"/>
        <w:tabs>
          <w:tab w:val="left" w:pos="520"/>
        </w:tabs>
        <w:spacing w:before="0" w:line="360" w:lineRule="auto"/>
        <w:ind w:left="0" w:right="1134" w:firstLine="0"/>
        <w:jc w:val="both"/>
        <w:rPr>
          <w:sz w:val="24"/>
          <w:szCs w:val="24"/>
        </w:rPr>
      </w:pPr>
    </w:p>
    <w:p w:rsidR="003424B6" w:rsidRPr="00B61A38" w:rsidRDefault="003424B6" w:rsidP="003424B6">
      <w:pPr>
        <w:pStyle w:val="Ttulo1"/>
        <w:keepNext w:val="0"/>
        <w:keepLines w:val="0"/>
        <w:widowControl w:val="0"/>
        <w:numPr>
          <w:ilvl w:val="0"/>
          <w:numId w:val="20"/>
        </w:numPr>
        <w:tabs>
          <w:tab w:val="left" w:pos="340"/>
        </w:tabs>
        <w:autoSpaceDE w:val="0"/>
        <w:autoSpaceDN w:val="0"/>
        <w:spacing w:before="182" w:after="0" w:line="360" w:lineRule="auto"/>
        <w:ind w:hanging="181"/>
        <w:jc w:val="both"/>
      </w:pPr>
      <w:r>
        <w:t>– PRINCIPAIS CONSTELAÇOES DE SATELITES NO USO DO GNSS</w:t>
      </w:r>
    </w:p>
    <w:p w:rsidR="003424B6" w:rsidRPr="00311703" w:rsidRDefault="003424B6" w:rsidP="003424B6">
      <w:pPr>
        <w:pStyle w:val="PargrafodaLista"/>
        <w:tabs>
          <w:tab w:val="left" w:pos="520"/>
        </w:tabs>
        <w:spacing w:before="0" w:line="360" w:lineRule="auto"/>
        <w:ind w:left="0" w:right="1134" w:firstLine="0"/>
        <w:jc w:val="both"/>
        <w:rPr>
          <w:sz w:val="24"/>
          <w:szCs w:val="24"/>
        </w:rPr>
      </w:pPr>
    </w:p>
    <w:p w:rsidR="003424B6" w:rsidRPr="00311703" w:rsidRDefault="003424B6" w:rsidP="003424B6">
      <w:pPr>
        <w:pStyle w:val="PargrafodaLista"/>
        <w:tabs>
          <w:tab w:val="left" w:pos="520"/>
        </w:tabs>
        <w:spacing w:before="0" w:line="360" w:lineRule="auto"/>
        <w:ind w:left="0" w:right="1134" w:firstLine="0"/>
        <w:jc w:val="both"/>
        <w:rPr>
          <w:sz w:val="24"/>
          <w:szCs w:val="24"/>
        </w:rPr>
      </w:pPr>
      <w:r>
        <w:rPr>
          <w:sz w:val="24"/>
          <w:szCs w:val="24"/>
        </w:rPr>
        <w:t>7.1</w:t>
      </w:r>
      <w:r w:rsidRPr="00311703">
        <w:rPr>
          <w:sz w:val="24"/>
          <w:szCs w:val="24"/>
        </w:rPr>
        <w:t xml:space="preserve"> -  SISTEMA GLONAS </w:t>
      </w:r>
    </w:p>
    <w:p w:rsidR="003424B6" w:rsidRPr="006038A1" w:rsidRDefault="003424B6" w:rsidP="003424B6">
      <w:pPr>
        <w:pStyle w:val="PargrafodaLista"/>
        <w:tabs>
          <w:tab w:val="left" w:pos="520"/>
        </w:tabs>
        <w:spacing w:before="0" w:line="360" w:lineRule="auto"/>
        <w:ind w:left="0" w:right="1134" w:firstLine="0"/>
        <w:jc w:val="both"/>
        <w:rPr>
          <w:sz w:val="24"/>
          <w:szCs w:val="24"/>
        </w:rPr>
      </w:pPr>
      <w:r w:rsidRPr="006038A1">
        <w:rPr>
          <w:sz w:val="24"/>
          <w:szCs w:val="24"/>
          <w:shd w:val="clear" w:color="auto" w:fill="FFFFFF"/>
        </w:rPr>
        <w:t xml:space="preserve">       Assim como o sistema GPS/NAVSTAR, o sistema GLONASS foi desenvolvido inicialmente para fins militares. O sistema foi inicialmente desenvolvido pela </w:t>
      </w:r>
      <w:r w:rsidR="00B4299E" w:rsidRPr="00B4299E">
        <w:fldChar w:fldCharType="begin"/>
      </w:r>
      <w:r>
        <w:instrText>HYPERLINK "https://pt.wikipedia.org/wiki/Dissolu%C3%A7%C3%A3o_da_Uni%C3%A3o_Sovi%C3%A9tica" \o "Dissolução da União Soviética"</w:instrText>
      </w:r>
      <w:r w:rsidR="00B4299E" w:rsidRPr="00B4299E">
        <w:fldChar w:fldCharType="separate"/>
      </w:r>
      <w:r w:rsidRPr="006038A1">
        <w:rPr>
          <w:rStyle w:val="Hyperlink"/>
          <w:color w:val="auto"/>
          <w:sz w:val="24"/>
          <w:szCs w:val="24"/>
          <w:shd w:val="clear" w:color="auto" w:fill="FFFFFF"/>
        </w:rPr>
        <w:t>extinta União Soviética</w:t>
      </w:r>
      <w:r w:rsidR="00B4299E">
        <w:rPr>
          <w:rStyle w:val="Hyperlink"/>
          <w:color w:val="auto"/>
          <w:sz w:val="24"/>
          <w:szCs w:val="24"/>
          <w:shd w:val="clear" w:color="auto" w:fill="FFFFFF"/>
        </w:rPr>
        <w:fldChar w:fldCharType="end"/>
      </w:r>
      <w:r w:rsidRPr="006038A1">
        <w:rPr>
          <w:sz w:val="24"/>
          <w:szCs w:val="24"/>
          <w:shd w:val="clear" w:color="auto" w:fill="FFFFFF"/>
        </w:rPr>
        <w:t> a partir do ano de 1976. O primeiro satélite foi lançado em 1982, sendo o primeiro teste com quatro satélites realizado em 1984. O número de satélites foi gradualmente aumentado até obter-se uma constelação entre 10-12 satélites que permitiu definir o sistema como operacional (mas não com cobertura global) em 1993. A crise econômica advinda do fim da União Soviética reduziu os investimentos no sistema, que entrou em franca decadência. Na década de 2000, sob a presidência de </w:t>
      </w:r>
      <w:r w:rsidR="00B4299E" w:rsidRPr="00B4299E">
        <w:fldChar w:fldCharType="begin"/>
      </w:r>
      <w:r>
        <w:instrText>HYPERLINK "https://pt.wikipedia.org/wiki/Vladimir_Putin" \o "Vladimir Putin"</w:instrText>
      </w:r>
      <w:r w:rsidR="00B4299E" w:rsidRPr="00B4299E">
        <w:fldChar w:fldCharType="separate"/>
      </w:r>
      <w:r w:rsidRPr="006038A1">
        <w:rPr>
          <w:rStyle w:val="Hyperlink"/>
          <w:color w:val="auto"/>
          <w:sz w:val="24"/>
          <w:szCs w:val="24"/>
          <w:shd w:val="clear" w:color="auto" w:fill="FFFFFF"/>
        </w:rPr>
        <w:t>Vladimir Putin</w:t>
      </w:r>
      <w:r w:rsidR="00B4299E">
        <w:rPr>
          <w:rStyle w:val="Hyperlink"/>
          <w:color w:val="auto"/>
          <w:sz w:val="24"/>
          <w:szCs w:val="24"/>
          <w:shd w:val="clear" w:color="auto" w:fill="FFFFFF"/>
        </w:rPr>
        <w:fldChar w:fldCharType="end"/>
      </w:r>
      <w:r w:rsidRPr="006038A1">
        <w:rPr>
          <w:sz w:val="24"/>
          <w:szCs w:val="24"/>
          <w:shd w:val="clear" w:color="auto" w:fill="FFFFFF"/>
        </w:rPr>
        <w:t>, a restauração do sistema foi feita com grande prioridade do Governo e o financiamento foi aumentado substancialmente. A partir de 2003 uma nova geração de satélites (GLONASS-M) foi lançada e em Outubro de 2011 o sistema tornou-se completamente operacional e, possuindo 24 satélites, passou a possibilitar cobertura global</w:t>
      </w:r>
      <w:r w:rsidR="00B4299E" w:rsidRPr="00B4299E">
        <w:fldChar w:fldCharType="begin"/>
      </w:r>
      <w:r>
        <w:instrText>HYPERLINK "https://pt.wikipedia.org/wiki/GLONASS" \l "cite_note-Vaz-2"</w:instrText>
      </w:r>
      <w:r w:rsidR="00B4299E" w:rsidRPr="00B4299E">
        <w:fldChar w:fldCharType="separate"/>
      </w:r>
      <w:r w:rsidRPr="006038A1">
        <w:rPr>
          <w:rStyle w:val="Hyperlink"/>
          <w:color w:val="auto"/>
          <w:sz w:val="24"/>
          <w:szCs w:val="24"/>
          <w:shd w:val="clear" w:color="auto" w:fill="FFFFFF"/>
          <w:vertAlign w:val="superscript"/>
        </w:rPr>
        <w:t>[2]</w:t>
      </w:r>
      <w:r w:rsidR="00B4299E">
        <w:rPr>
          <w:rStyle w:val="Hyperlink"/>
          <w:color w:val="auto"/>
          <w:sz w:val="24"/>
          <w:szCs w:val="24"/>
          <w:shd w:val="clear" w:color="auto" w:fill="FFFFFF"/>
          <w:vertAlign w:val="superscript"/>
        </w:rPr>
        <w:fldChar w:fldCharType="end"/>
      </w:r>
      <w:r w:rsidRPr="006038A1">
        <w:rPr>
          <w:sz w:val="24"/>
          <w:szCs w:val="24"/>
          <w:shd w:val="clear" w:color="auto" w:fill="FFFFFF"/>
        </w:rPr>
        <w:t> Também em 2011 foi lançado o primeiro satélite da terceira geração de satélites GLONASS, chamada de GLONASS-K, cuja proposta é atualizar completamente o sistema até o ano de 2021.</w:t>
      </w:r>
      <w:r w:rsidRPr="006038A1">
        <w:rPr>
          <w:sz w:val="24"/>
          <w:szCs w:val="24"/>
        </w:rPr>
        <w:t xml:space="preserve"> </w:t>
      </w:r>
    </w:p>
    <w:p w:rsidR="003424B6" w:rsidRPr="00311703" w:rsidRDefault="003424B6" w:rsidP="003424B6">
      <w:pPr>
        <w:pStyle w:val="PargrafodaLista"/>
        <w:tabs>
          <w:tab w:val="left" w:pos="520"/>
        </w:tabs>
        <w:spacing w:before="0" w:line="360" w:lineRule="auto"/>
        <w:ind w:left="1239" w:right="1134" w:firstLine="0"/>
        <w:jc w:val="both"/>
        <w:rPr>
          <w:sz w:val="24"/>
          <w:szCs w:val="24"/>
        </w:rPr>
      </w:pPr>
    </w:p>
    <w:p w:rsidR="003424B6" w:rsidRDefault="003424B6" w:rsidP="003424B6">
      <w:pPr>
        <w:pStyle w:val="PargrafodaLista"/>
        <w:tabs>
          <w:tab w:val="left" w:pos="520"/>
        </w:tabs>
        <w:spacing w:before="0" w:line="360" w:lineRule="auto"/>
        <w:ind w:left="0" w:right="1134" w:firstLine="0"/>
        <w:jc w:val="both"/>
        <w:rPr>
          <w:sz w:val="24"/>
          <w:szCs w:val="24"/>
        </w:rPr>
      </w:pPr>
      <w:r>
        <w:rPr>
          <w:sz w:val="24"/>
          <w:szCs w:val="24"/>
        </w:rPr>
        <w:lastRenderedPageBreak/>
        <w:t>7</w:t>
      </w:r>
      <w:r w:rsidRPr="00311703">
        <w:rPr>
          <w:sz w:val="24"/>
          <w:szCs w:val="24"/>
        </w:rPr>
        <w:t>.2 -  SISTEMA GALILEU</w:t>
      </w:r>
    </w:p>
    <w:p w:rsidR="003424B6" w:rsidRPr="00311703" w:rsidRDefault="003424B6" w:rsidP="003424B6">
      <w:pPr>
        <w:pStyle w:val="PargrafodaLista"/>
        <w:tabs>
          <w:tab w:val="left" w:pos="520"/>
        </w:tabs>
        <w:spacing w:before="0" w:line="360" w:lineRule="auto"/>
        <w:ind w:left="0" w:right="1134" w:firstLine="0"/>
        <w:jc w:val="both"/>
        <w:rPr>
          <w:sz w:val="24"/>
          <w:szCs w:val="24"/>
        </w:rPr>
      </w:pPr>
    </w:p>
    <w:p w:rsidR="003424B6" w:rsidRPr="00311703" w:rsidRDefault="003424B6" w:rsidP="003424B6">
      <w:pPr>
        <w:pStyle w:val="NormalWeb"/>
        <w:shd w:val="clear" w:color="auto" w:fill="FFFFFF"/>
        <w:spacing w:before="0" w:beforeAutospacing="0" w:after="150" w:afterAutospacing="0" w:line="360" w:lineRule="auto"/>
        <w:ind w:right="1134"/>
        <w:jc w:val="both"/>
        <w:rPr>
          <w:color w:val="333333"/>
        </w:rPr>
      </w:pPr>
      <w:r>
        <w:t xml:space="preserve">         </w:t>
      </w:r>
      <w:r w:rsidRPr="00311703">
        <w:t>(EMBRAPA)</w:t>
      </w:r>
      <w:proofErr w:type="gramStart"/>
      <w:r w:rsidRPr="00311703">
        <w:t xml:space="preserve">  </w:t>
      </w:r>
      <w:proofErr w:type="gramEnd"/>
      <w:r w:rsidRPr="00311703">
        <w:rPr>
          <w:color w:val="333333"/>
        </w:rPr>
        <w:t xml:space="preserve">O </w:t>
      </w:r>
      <w:proofErr w:type="spellStart"/>
      <w:r w:rsidRPr="00311703">
        <w:rPr>
          <w:color w:val="333333"/>
        </w:rPr>
        <w:t>Galileo</w:t>
      </w:r>
      <w:proofErr w:type="spellEnd"/>
      <w:r w:rsidRPr="00311703">
        <w:rPr>
          <w:color w:val="333333"/>
        </w:rPr>
        <w:t xml:space="preserve"> é um sistema de posicionamento global proposto para atuar no mercado de GNSS (Global </w:t>
      </w:r>
      <w:proofErr w:type="spellStart"/>
      <w:r w:rsidRPr="00311703">
        <w:rPr>
          <w:color w:val="333333"/>
        </w:rPr>
        <w:t>Navigation</w:t>
      </w:r>
      <w:proofErr w:type="spellEnd"/>
      <w:r w:rsidRPr="00311703">
        <w:rPr>
          <w:color w:val="333333"/>
        </w:rPr>
        <w:t xml:space="preserve"> </w:t>
      </w:r>
      <w:proofErr w:type="spellStart"/>
      <w:r w:rsidRPr="00311703">
        <w:rPr>
          <w:color w:val="333333"/>
        </w:rPr>
        <w:t>Satellite</w:t>
      </w:r>
      <w:proofErr w:type="spellEnd"/>
      <w:r w:rsidRPr="00311703">
        <w:rPr>
          <w:color w:val="333333"/>
        </w:rPr>
        <w:t xml:space="preserve"> </w:t>
      </w:r>
      <w:proofErr w:type="spellStart"/>
      <w:r w:rsidRPr="00311703">
        <w:rPr>
          <w:color w:val="333333"/>
        </w:rPr>
        <w:t>Infraestructure</w:t>
      </w:r>
      <w:proofErr w:type="spellEnd"/>
      <w:r w:rsidRPr="00311703">
        <w:rPr>
          <w:color w:val="333333"/>
        </w:rPr>
        <w:t xml:space="preserve">) em conjunto com os sistemas já existentes GPS e GLONASS. O projeto já passou por muitas dificuldades do ponto de vista político e financeiro, desde que foi oficialmente lançado em 2002, no entanto é considerado estratégico por possibilitar à comunidade </w:t>
      </w:r>
      <w:proofErr w:type="spellStart"/>
      <w:r w:rsidRPr="00311703">
        <w:rPr>
          <w:color w:val="333333"/>
        </w:rPr>
        <w:t>européia</w:t>
      </w:r>
      <w:proofErr w:type="spellEnd"/>
      <w:r w:rsidRPr="00311703">
        <w:rPr>
          <w:color w:val="333333"/>
        </w:rPr>
        <w:t xml:space="preserve"> o acesso independente aos dados de posicionamento global, além de prometer ao me</w:t>
      </w:r>
      <w:r>
        <w:rPr>
          <w:color w:val="333333"/>
        </w:rPr>
        <w:t>rcado um produto diferenciado.</w:t>
      </w:r>
      <w:r>
        <w:rPr>
          <w:color w:val="333333"/>
        </w:rPr>
        <w:br/>
      </w:r>
      <w:r w:rsidRPr="00311703">
        <w:rPr>
          <w:color w:val="333333"/>
        </w:rPr>
        <w:t xml:space="preserve">O </w:t>
      </w:r>
      <w:proofErr w:type="spellStart"/>
      <w:r w:rsidRPr="00311703">
        <w:rPr>
          <w:color w:val="333333"/>
        </w:rPr>
        <w:t>Galileo</w:t>
      </w:r>
      <w:proofErr w:type="spellEnd"/>
      <w:r w:rsidRPr="00311703">
        <w:rPr>
          <w:color w:val="333333"/>
        </w:rPr>
        <w:t xml:space="preserve"> foi concebido para ser operado por civis, diferente do que ocorreu com os outros sistemas existentes, que tiveram sua origem associada ao uso militar. Embora com concepções diferentes, os sistemas de posicionamento globais operantes no mercado possuem tecnologia semelhante no seguimento orbital, seguimento s</w:t>
      </w:r>
      <w:r>
        <w:rPr>
          <w:color w:val="333333"/>
        </w:rPr>
        <w:t xml:space="preserve">olo e gerenciamento do sistema.  </w:t>
      </w:r>
      <w:r w:rsidRPr="00311703">
        <w:rPr>
          <w:color w:val="333333"/>
        </w:rPr>
        <w:t xml:space="preserve">O Programa </w:t>
      </w:r>
      <w:proofErr w:type="spellStart"/>
      <w:r w:rsidRPr="00311703">
        <w:rPr>
          <w:color w:val="333333"/>
        </w:rPr>
        <w:t>Galileo</w:t>
      </w:r>
      <w:proofErr w:type="spellEnd"/>
      <w:r w:rsidRPr="00311703">
        <w:rPr>
          <w:color w:val="333333"/>
        </w:rPr>
        <w:t xml:space="preserve"> foi estruturado em duas fases principais: Fase de Validação em Órbita (</w:t>
      </w:r>
      <w:proofErr w:type="spellStart"/>
      <w:r w:rsidRPr="00311703">
        <w:rPr>
          <w:color w:val="333333"/>
        </w:rPr>
        <w:t>In-Orbit</w:t>
      </w:r>
      <w:proofErr w:type="spellEnd"/>
      <w:r w:rsidRPr="00311703">
        <w:rPr>
          <w:color w:val="333333"/>
        </w:rPr>
        <w:t xml:space="preserve"> </w:t>
      </w:r>
      <w:proofErr w:type="spellStart"/>
      <w:r w:rsidRPr="00311703">
        <w:rPr>
          <w:color w:val="333333"/>
        </w:rPr>
        <w:t>Validation</w:t>
      </w:r>
      <w:proofErr w:type="spellEnd"/>
      <w:r w:rsidRPr="00311703">
        <w:rPr>
          <w:color w:val="333333"/>
        </w:rPr>
        <w:t xml:space="preserve"> – IOV), e, Fase de Capacidade Operacional Completa (</w:t>
      </w:r>
      <w:proofErr w:type="spellStart"/>
      <w:r w:rsidRPr="00311703">
        <w:rPr>
          <w:color w:val="333333"/>
        </w:rPr>
        <w:t>Full</w:t>
      </w:r>
      <w:proofErr w:type="spellEnd"/>
      <w:r w:rsidRPr="00311703">
        <w:rPr>
          <w:color w:val="333333"/>
        </w:rPr>
        <w:t xml:space="preserve"> </w:t>
      </w:r>
      <w:proofErr w:type="spellStart"/>
      <w:r w:rsidRPr="00311703">
        <w:rPr>
          <w:color w:val="333333"/>
        </w:rPr>
        <w:t>Operational</w:t>
      </w:r>
      <w:proofErr w:type="spellEnd"/>
      <w:r w:rsidRPr="00311703">
        <w:rPr>
          <w:color w:val="333333"/>
        </w:rPr>
        <w:t xml:space="preserve"> </w:t>
      </w:r>
      <w:proofErr w:type="spellStart"/>
      <w:r w:rsidRPr="00311703">
        <w:rPr>
          <w:color w:val="333333"/>
        </w:rPr>
        <w:t>Capability</w:t>
      </w:r>
      <w:proofErr w:type="spellEnd"/>
      <w:r w:rsidRPr="00311703">
        <w:rPr>
          <w:color w:val="333333"/>
        </w:rPr>
        <w:t xml:space="preserve"> - FOC).</w:t>
      </w:r>
    </w:p>
    <w:p w:rsidR="003424B6" w:rsidRPr="00311703" w:rsidRDefault="003424B6" w:rsidP="003424B6">
      <w:pPr>
        <w:pStyle w:val="NormalWeb"/>
        <w:shd w:val="clear" w:color="auto" w:fill="FFFFFF"/>
        <w:spacing w:before="0" w:beforeAutospacing="0" w:after="150" w:afterAutospacing="0" w:line="360" w:lineRule="auto"/>
        <w:ind w:right="1134"/>
        <w:jc w:val="both"/>
        <w:rPr>
          <w:color w:val="333333"/>
        </w:rPr>
      </w:pPr>
      <w:r>
        <w:rPr>
          <w:color w:val="333333"/>
        </w:rPr>
        <w:t xml:space="preserve">   </w:t>
      </w:r>
      <w:r w:rsidRPr="00311703">
        <w:rPr>
          <w:color w:val="333333"/>
        </w:rPr>
        <w:t xml:space="preserve">A fase de validação em órbita (IOV) consiste em qualificar o sistema através de testes e operação de dois satélites experimentais e uma constelação reduzida de quatro satélites operacionais e sua </w:t>
      </w:r>
      <w:proofErr w:type="spellStart"/>
      <w:proofErr w:type="gramStart"/>
      <w:r w:rsidRPr="00311703">
        <w:rPr>
          <w:color w:val="333333"/>
        </w:rPr>
        <w:t>infra-estrutura</w:t>
      </w:r>
      <w:proofErr w:type="spellEnd"/>
      <w:proofErr w:type="gramEnd"/>
      <w:r w:rsidRPr="00311703">
        <w:rPr>
          <w:color w:val="333333"/>
        </w:rPr>
        <w:t xml:space="preserve"> terrestre relacionada.</w:t>
      </w:r>
    </w:p>
    <w:p w:rsidR="003424B6" w:rsidRPr="00311703" w:rsidRDefault="003424B6" w:rsidP="003424B6">
      <w:pPr>
        <w:pStyle w:val="NormalWeb"/>
        <w:shd w:val="clear" w:color="auto" w:fill="FFFFFF"/>
        <w:spacing w:before="0" w:beforeAutospacing="0" w:after="150" w:afterAutospacing="0" w:line="360" w:lineRule="auto"/>
        <w:ind w:right="1134"/>
        <w:jc w:val="both"/>
        <w:rPr>
          <w:color w:val="333333"/>
        </w:rPr>
      </w:pPr>
      <w:r>
        <w:rPr>
          <w:color w:val="333333"/>
        </w:rPr>
        <w:t xml:space="preserve">    </w:t>
      </w:r>
      <w:r w:rsidRPr="00311703">
        <w:rPr>
          <w:color w:val="333333"/>
        </w:rPr>
        <w:t xml:space="preserve">Os dois satélites experimentais foram lançados em dezembro de 2005 e abril de 2008, respectivamente. Seu objetivo era caracterizar o ambiente de órbita </w:t>
      </w:r>
      <w:proofErr w:type="spellStart"/>
      <w:r w:rsidRPr="00311703">
        <w:rPr>
          <w:color w:val="333333"/>
        </w:rPr>
        <w:t>média-terrestre</w:t>
      </w:r>
      <w:proofErr w:type="spellEnd"/>
      <w:r w:rsidRPr="00311703">
        <w:rPr>
          <w:color w:val="333333"/>
        </w:rPr>
        <w:t xml:space="preserve"> (MEO) (radiação, campo magnético, etc.) e testar o desempenho da tecnologia de carga útil crítica (relógios atômicos e tecnologia digital endurecida por radiação). Eles também forneceram um sinal experimental antecipado no espaço para assegurar o espectro de frequências necessário para o </w:t>
      </w:r>
      <w:proofErr w:type="spellStart"/>
      <w:r w:rsidRPr="00311703">
        <w:rPr>
          <w:color w:val="333333"/>
        </w:rPr>
        <w:t>Galileo</w:t>
      </w:r>
      <w:proofErr w:type="spellEnd"/>
      <w:r w:rsidRPr="00311703">
        <w:rPr>
          <w:color w:val="333333"/>
        </w:rPr>
        <w:t>, de acordo com as alocações do WRC RNSS.</w:t>
      </w:r>
    </w:p>
    <w:p w:rsidR="003424B6" w:rsidRPr="00311703" w:rsidRDefault="003424B6" w:rsidP="003424B6">
      <w:pPr>
        <w:pStyle w:val="NormalWeb"/>
        <w:shd w:val="clear" w:color="auto" w:fill="FFFFFF"/>
        <w:spacing w:before="0" w:beforeAutospacing="0" w:after="150" w:afterAutospacing="0" w:line="360" w:lineRule="auto"/>
        <w:ind w:right="1134"/>
        <w:jc w:val="both"/>
        <w:rPr>
          <w:color w:val="333333"/>
        </w:rPr>
      </w:pPr>
      <w:r w:rsidRPr="00311703">
        <w:rPr>
          <w:color w:val="333333"/>
        </w:rPr>
        <w:t> </w:t>
      </w:r>
    </w:p>
    <w:p w:rsidR="003424B6" w:rsidRPr="00311703" w:rsidRDefault="003424B6" w:rsidP="003424B6">
      <w:pPr>
        <w:pStyle w:val="PargrafodaLista"/>
        <w:tabs>
          <w:tab w:val="left" w:pos="520"/>
        </w:tabs>
        <w:spacing w:before="0" w:line="360" w:lineRule="auto"/>
        <w:ind w:left="0" w:right="1134" w:firstLine="0"/>
        <w:jc w:val="both"/>
        <w:rPr>
          <w:sz w:val="24"/>
          <w:szCs w:val="24"/>
        </w:rPr>
      </w:pPr>
      <w:r>
        <w:rPr>
          <w:sz w:val="24"/>
          <w:szCs w:val="24"/>
        </w:rPr>
        <w:t>7</w:t>
      </w:r>
      <w:r w:rsidRPr="00311703">
        <w:rPr>
          <w:sz w:val="24"/>
          <w:szCs w:val="24"/>
        </w:rPr>
        <w:t>.3 -  SISTEMA BAIDOU</w:t>
      </w:r>
    </w:p>
    <w:p w:rsidR="003424B6" w:rsidRPr="006038A1" w:rsidRDefault="003424B6" w:rsidP="003424B6">
      <w:pPr>
        <w:tabs>
          <w:tab w:val="left" w:pos="520"/>
        </w:tabs>
        <w:spacing w:line="360" w:lineRule="auto"/>
        <w:ind w:right="1134"/>
        <w:jc w:val="both"/>
        <w:rPr>
          <w:sz w:val="24"/>
          <w:szCs w:val="24"/>
        </w:rPr>
      </w:pPr>
    </w:p>
    <w:p w:rsidR="003424B6" w:rsidRPr="00311703" w:rsidRDefault="003424B6" w:rsidP="003424B6">
      <w:pPr>
        <w:shd w:val="clear" w:color="auto" w:fill="FFFFFF"/>
        <w:spacing w:after="150" w:line="360" w:lineRule="auto"/>
        <w:ind w:right="1134"/>
        <w:jc w:val="both"/>
        <w:rPr>
          <w:color w:val="191919"/>
          <w:sz w:val="24"/>
          <w:szCs w:val="24"/>
          <w:lang w:eastAsia="pt-BR"/>
        </w:rPr>
      </w:pPr>
      <w:r>
        <w:rPr>
          <w:color w:val="191919"/>
          <w:sz w:val="24"/>
          <w:szCs w:val="24"/>
          <w:lang w:eastAsia="pt-BR"/>
        </w:rPr>
        <w:lastRenderedPageBreak/>
        <w:t xml:space="preserve">       </w:t>
      </w:r>
      <w:r w:rsidRPr="00311703">
        <w:rPr>
          <w:color w:val="191919"/>
          <w:sz w:val="24"/>
          <w:szCs w:val="24"/>
          <w:lang w:eastAsia="pt-BR"/>
        </w:rPr>
        <w:t xml:space="preserve">O </w:t>
      </w:r>
      <w:proofErr w:type="spellStart"/>
      <w:r w:rsidRPr="00311703">
        <w:rPr>
          <w:color w:val="191919"/>
          <w:sz w:val="24"/>
          <w:szCs w:val="24"/>
          <w:lang w:eastAsia="pt-BR"/>
        </w:rPr>
        <w:t>Beidou</w:t>
      </w:r>
      <w:proofErr w:type="spellEnd"/>
      <w:r w:rsidRPr="00311703">
        <w:rPr>
          <w:color w:val="191919"/>
          <w:sz w:val="24"/>
          <w:szCs w:val="24"/>
          <w:lang w:eastAsia="pt-BR"/>
        </w:rPr>
        <w:t xml:space="preserve"> é um sistema de navegação por satélite desenvolvido e operado pela China. Seu nome é inspirado na constelação de Ursa Maior, que é conhecida como “a Grande Ursa” em chinês. O projeto </w:t>
      </w:r>
      <w:proofErr w:type="spellStart"/>
      <w:r w:rsidRPr="00311703">
        <w:rPr>
          <w:color w:val="191919"/>
          <w:sz w:val="24"/>
          <w:szCs w:val="24"/>
          <w:lang w:eastAsia="pt-BR"/>
        </w:rPr>
        <w:t>Beidou</w:t>
      </w:r>
      <w:proofErr w:type="spellEnd"/>
      <w:r w:rsidRPr="00311703">
        <w:rPr>
          <w:color w:val="191919"/>
          <w:sz w:val="24"/>
          <w:szCs w:val="24"/>
          <w:lang w:eastAsia="pt-BR"/>
        </w:rPr>
        <w:t xml:space="preserve"> foi lançado oficialmente em 1994, mas suas origens remontam à década de 1980, quando a China iniciou os primeiros estudos para desenvolver seu próprio sistema de navegação por satélite. A motivação por trás do desenvolvimento do </w:t>
      </w:r>
      <w:proofErr w:type="spellStart"/>
      <w:r w:rsidRPr="00311703">
        <w:rPr>
          <w:color w:val="191919"/>
          <w:sz w:val="24"/>
          <w:szCs w:val="24"/>
          <w:lang w:eastAsia="pt-BR"/>
        </w:rPr>
        <w:t>Beidou</w:t>
      </w:r>
      <w:proofErr w:type="spellEnd"/>
      <w:r w:rsidRPr="00311703">
        <w:rPr>
          <w:color w:val="191919"/>
          <w:sz w:val="24"/>
          <w:szCs w:val="24"/>
          <w:lang w:eastAsia="pt-BR"/>
        </w:rPr>
        <w:t xml:space="preserve"> era a busca pela independência em relação aos sistemas de posicionamento global existentes, como o GPS dos Estados Unidos. A China percebeu que ter um sistema de navegação por satélite próprio seria fundamental para sua segurança nacional, para aplicações militares e para o desenvolvimento e</w:t>
      </w:r>
      <w:r>
        <w:rPr>
          <w:color w:val="191919"/>
          <w:sz w:val="24"/>
          <w:szCs w:val="24"/>
          <w:lang w:eastAsia="pt-BR"/>
        </w:rPr>
        <w:t xml:space="preserve">conômico e tecnológico do país. </w:t>
      </w:r>
      <w:r w:rsidRPr="00311703">
        <w:rPr>
          <w:color w:val="191919"/>
          <w:sz w:val="24"/>
          <w:szCs w:val="24"/>
          <w:lang w:eastAsia="pt-BR"/>
        </w:rPr>
        <w:t xml:space="preserve">A primeira fase do </w:t>
      </w:r>
      <w:proofErr w:type="spellStart"/>
      <w:r w:rsidRPr="00311703">
        <w:rPr>
          <w:color w:val="191919"/>
          <w:sz w:val="24"/>
          <w:szCs w:val="24"/>
          <w:lang w:eastAsia="pt-BR"/>
        </w:rPr>
        <w:t>Beidou</w:t>
      </w:r>
      <w:proofErr w:type="spellEnd"/>
      <w:r w:rsidRPr="00311703">
        <w:rPr>
          <w:color w:val="191919"/>
          <w:sz w:val="24"/>
          <w:szCs w:val="24"/>
          <w:lang w:eastAsia="pt-BR"/>
        </w:rPr>
        <w:t xml:space="preserve">, conhecida como </w:t>
      </w:r>
      <w:proofErr w:type="spellStart"/>
      <w:r w:rsidRPr="00311703">
        <w:rPr>
          <w:color w:val="191919"/>
          <w:sz w:val="24"/>
          <w:szCs w:val="24"/>
          <w:lang w:eastAsia="pt-BR"/>
        </w:rPr>
        <w:t>Beidou</w:t>
      </w:r>
      <w:proofErr w:type="spellEnd"/>
      <w:r w:rsidRPr="00311703">
        <w:rPr>
          <w:color w:val="191919"/>
          <w:sz w:val="24"/>
          <w:szCs w:val="24"/>
          <w:lang w:eastAsia="pt-BR"/>
        </w:rPr>
        <w:t xml:space="preserve">-1, foi lançada em 2000 e consistia em um sistema regional, cobrindo principalmente a China e algumas regiões vizinhas. O </w:t>
      </w:r>
      <w:proofErr w:type="spellStart"/>
      <w:r w:rsidRPr="00311703">
        <w:rPr>
          <w:color w:val="191919"/>
          <w:sz w:val="24"/>
          <w:szCs w:val="24"/>
          <w:lang w:eastAsia="pt-BR"/>
        </w:rPr>
        <w:t>Beidou</w:t>
      </w:r>
      <w:proofErr w:type="spellEnd"/>
      <w:r w:rsidRPr="00311703">
        <w:rPr>
          <w:color w:val="191919"/>
          <w:sz w:val="24"/>
          <w:szCs w:val="24"/>
          <w:lang w:eastAsia="pt-BR"/>
        </w:rPr>
        <w:t xml:space="preserve">-1 contava com um pequeno número de satélites em órbita e tinha capacidade limitada de posicionamento e navegação. Em seguida, a China embarcou em uma expansão significativa do sistema com o </w:t>
      </w:r>
      <w:proofErr w:type="spellStart"/>
      <w:r w:rsidRPr="00311703">
        <w:rPr>
          <w:color w:val="191919"/>
          <w:sz w:val="24"/>
          <w:szCs w:val="24"/>
          <w:lang w:eastAsia="pt-BR"/>
        </w:rPr>
        <w:t>Beidou</w:t>
      </w:r>
      <w:proofErr w:type="spellEnd"/>
      <w:r w:rsidRPr="00311703">
        <w:rPr>
          <w:color w:val="191919"/>
          <w:sz w:val="24"/>
          <w:szCs w:val="24"/>
          <w:lang w:eastAsia="pt-BR"/>
        </w:rPr>
        <w:t xml:space="preserve">-2, que é também chamado de COMPASS ou </w:t>
      </w:r>
      <w:proofErr w:type="spellStart"/>
      <w:r w:rsidRPr="00311703">
        <w:rPr>
          <w:color w:val="191919"/>
          <w:sz w:val="24"/>
          <w:szCs w:val="24"/>
          <w:lang w:eastAsia="pt-BR"/>
        </w:rPr>
        <w:t>Beidou</w:t>
      </w:r>
      <w:proofErr w:type="spellEnd"/>
      <w:r w:rsidRPr="00311703">
        <w:rPr>
          <w:color w:val="191919"/>
          <w:sz w:val="24"/>
          <w:szCs w:val="24"/>
          <w:lang w:eastAsia="pt-BR"/>
        </w:rPr>
        <w:t xml:space="preserve"> </w:t>
      </w:r>
      <w:proofErr w:type="spellStart"/>
      <w:r w:rsidRPr="00311703">
        <w:rPr>
          <w:color w:val="191919"/>
          <w:sz w:val="24"/>
          <w:szCs w:val="24"/>
          <w:lang w:eastAsia="pt-BR"/>
        </w:rPr>
        <w:t>Navigation</w:t>
      </w:r>
      <w:proofErr w:type="spellEnd"/>
      <w:r w:rsidRPr="00311703">
        <w:rPr>
          <w:color w:val="191919"/>
          <w:sz w:val="24"/>
          <w:szCs w:val="24"/>
          <w:lang w:eastAsia="pt-BR"/>
        </w:rPr>
        <w:t xml:space="preserve"> </w:t>
      </w:r>
      <w:proofErr w:type="spellStart"/>
      <w:r w:rsidRPr="00311703">
        <w:rPr>
          <w:color w:val="191919"/>
          <w:sz w:val="24"/>
          <w:szCs w:val="24"/>
          <w:lang w:eastAsia="pt-BR"/>
        </w:rPr>
        <w:t>Satellite</w:t>
      </w:r>
      <w:proofErr w:type="spellEnd"/>
      <w:r w:rsidRPr="00311703">
        <w:rPr>
          <w:color w:val="191919"/>
          <w:sz w:val="24"/>
          <w:szCs w:val="24"/>
          <w:lang w:eastAsia="pt-BR"/>
        </w:rPr>
        <w:t xml:space="preserve"> System (BDS). O </w:t>
      </w:r>
      <w:proofErr w:type="spellStart"/>
      <w:r w:rsidRPr="00311703">
        <w:rPr>
          <w:color w:val="191919"/>
          <w:sz w:val="24"/>
          <w:szCs w:val="24"/>
          <w:lang w:eastAsia="pt-BR"/>
        </w:rPr>
        <w:t>Beidou</w:t>
      </w:r>
      <w:proofErr w:type="spellEnd"/>
      <w:r w:rsidRPr="00311703">
        <w:rPr>
          <w:color w:val="191919"/>
          <w:sz w:val="24"/>
          <w:szCs w:val="24"/>
          <w:lang w:eastAsia="pt-BR"/>
        </w:rPr>
        <w:t xml:space="preserve">-2 foi lançado em 2011 e trouxe melhorias significativas, com uma cobertura global e maior precisão em relação à sua versão anterior. O sistema </w:t>
      </w:r>
      <w:proofErr w:type="spellStart"/>
      <w:r w:rsidRPr="00311703">
        <w:rPr>
          <w:color w:val="191919"/>
          <w:sz w:val="24"/>
          <w:szCs w:val="24"/>
          <w:lang w:eastAsia="pt-BR"/>
        </w:rPr>
        <w:t>Beidou</w:t>
      </w:r>
      <w:proofErr w:type="spellEnd"/>
      <w:r w:rsidRPr="00311703">
        <w:rPr>
          <w:color w:val="191919"/>
          <w:sz w:val="24"/>
          <w:szCs w:val="24"/>
          <w:lang w:eastAsia="pt-BR"/>
        </w:rPr>
        <w:t xml:space="preserve">-2 foi desenvolvido em etapas, e a China continuou a lançar novos satélites para melhorar sua capacidade e cobertura. Finalmente, em 2020, a China concluiu a construção do sistema </w:t>
      </w:r>
      <w:proofErr w:type="spellStart"/>
      <w:r w:rsidRPr="00311703">
        <w:rPr>
          <w:color w:val="191919"/>
          <w:sz w:val="24"/>
          <w:szCs w:val="24"/>
          <w:lang w:eastAsia="pt-BR"/>
        </w:rPr>
        <w:t>Beidou</w:t>
      </w:r>
      <w:proofErr w:type="spellEnd"/>
      <w:r w:rsidRPr="00311703">
        <w:rPr>
          <w:color w:val="191919"/>
          <w:sz w:val="24"/>
          <w:szCs w:val="24"/>
          <w:lang w:eastAsia="pt-BR"/>
        </w:rPr>
        <w:t xml:space="preserve">-3, que representa a terceira geração e a versão mais avançada do </w:t>
      </w:r>
      <w:proofErr w:type="spellStart"/>
      <w:r w:rsidRPr="00311703">
        <w:rPr>
          <w:color w:val="191919"/>
          <w:sz w:val="24"/>
          <w:szCs w:val="24"/>
          <w:lang w:eastAsia="pt-BR"/>
        </w:rPr>
        <w:t>Beidou</w:t>
      </w:r>
      <w:proofErr w:type="spellEnd"/>
      <w:r w:rsidRPr="00311703">
        <w:rPr>
          <w:color w:val="191919"/>
          <w:sz w:val="24"/>
          <w:szCs w:val="24"/>
          <w:lang w:eastAsia="pt-BR"/>
        </w:rPr>
        <w:t xml:space="preserve">. O </w:t>
      </w:r>
      <w:proofErr w:type="spellStart"/>
      <w:r w:rsidRPr="00311703">
        <w:rPr>
          <w:color w:val="191919"/>
          <w:sz w:val="24"/>
          <w:szCs w:val="24"/>
          <w:lang w:eastAsia="pt-BR"/>
        </w:rPr>
        <w:t>Beidou</w:t>
      </w:r>
      <w:proofErr w:type="spellEnd"/>
      <w:r w:rsidRPr="00311703">
        <w:rPr>
          <w:color w:val="191919"/>
          <w:sz w:val="24"/>
          <w:szCs w:val="24"/>
          <w:lang w:eastAsia="pt-BR"/>
        </w:rPr>
        <w:t>-3 é um sistema totalmente global, oferecendo cobertura global de alta precisão para usuários civis e militares em todo o mundo. Ele é composto por uma constelação de satélites em diferentes órbitas e oferece recursos aprimorados de posicionamento, navegação e temporização.</w:t>
      </w:r>
    </w:p>
    <w:p w:rsidR="003424B6" w:rsidRPr="00311703" w:rsidRDefault="003424B6" w:rsidP="003424B6">
      <w:pPr>
        <w:shd w:val="clear" w:color="auto" w:fill="FFFFFF"/>
        <w:spacing w:after="150" w:line="360" w:lineRule="auto"/>
        <w:ind w:right="1134"/>
        <w:jc w:val="both"/>
        <w:rPr>
          <w:color w:val="191919"/>
          <w:sz w:val="24"/>
          <w:szCs w:val="24"/>
          <w:lang w:eastAsia="pt-BR"/>
        </w:rPr>
      </w:pPr>
      <w:r>
        <w:rPr>
          <w:color w:val="191919"/>
          <w:sz w:val="24"/>
          <w:szCs w:val="24"/>
          <w:lang w:eastAsia="pt-BR"/>
        </w:rPr>
        <w:t xml:space="preserve">       </w:t>
      </w:r>
      <w:r w:rsidRPr="00311703">
        <w:rPr>
          <w:color w:val="191919"/>
          <w:sz w:val="24"/>
          <w:szCs w:val="24"/>
          <w:lang w:eastAsia="pt-BR"/>
        </w:rPr>
        <w:t xml:space="preserve">Com o desenvolvimento do </w:t>
      </w:r>
      <w:proofErr w:type="spellStart"/>
      <w:r w:rsidRPr="00311703">
        <w:rPr>
          <w:color w:val="191919"/>
          <w:sz w:val="24"/>
          <w:szCs w:val="24"/>
          <w:lang w:eastAsia="pt-BR"/>
        </w:rPr>
        <w:t>Beidou</w:t>
      </w:r>
      <w:proofErr w:type="spellEnd"/>
      <w:r w:rsidRPr="00311703">
        <w:rPr>
          <w:color w:val="191919"/>
          <w:sz w:val="24"/>
          <w:szCs w:val="24"/>
          <w:lang w:eastAsia="pt-BR"/>
        </w:rPr>
        <w:t xml:space="preserve">, a China se tornou uma potência global no setor de sistemas de navegação por satélite e é uma das poucas nações a operar um sistema completo e independente desse tipo. O </w:t>
      </w:r>
      <w:proofErr w:type="spellStart"/>
      <w:r w:rsidRPr="00311703">
        <w:rPr>
          <w:color w:val="191919"/>
          <w:sz w:val="24"/>
          <w:szCs w:val="24"/>
          <w:lang w:eastAsia="pt-BR"/>
        </w:rPr>
        <w:t>Beidou</w:t>
      </w:r>
      <w:proofErr w:type="spellEnd"/>
      <w:r w:rsidRPr="00311703">
        <w:rPr>
          <w:color w:val="191919"/>
          <w:sz w:val="24"/>
          <w:szCs w:val="24"/>
          <w:lang w:eastAsia="pt-BR"/>
        </w:rPr>
        <w:t xml:space="preserve"> não apenas </w:t>
      </w:r>
      <w:r w:rsidRPr="00311703">
        <w:rPr>
          <w:color w:val="191919"/>
          <w:sz w:val="24"/>
          <w:szCs w:val="24"/>
          <w:lang w:eastAsia="pt-BR"/>
        </w:rPr>
        <w:lastRenderedPageBreak/>
        <w:t xml:space="preserve">atende às necessidades domésticas da China, mas também é oferecido para uso comercial e civil em outros países, expandindo sua influência global. Além de fornecer serviços de navegação e posicionamento, o </w:t>
      </w:r>
      <w:proofErr w:type="spellStart"/>
      <w:r w:rsidRPr="00311703">
        <w:rPr>
          <w:color w:val="191919"/>
          <w:sz w:val="24"/>
          <w:szCs w:val="24"/>
          <w:lang w:eastAsia="pt-BR"/>
        </w:rPr>
        <w:t>Beidou</w:t>
      </w:r>
      <w:proofErr w:type="spellEnd"/>
      <w:r w:rsidRPr="00311703">
        <w:rPr>
          <w:color w:val="191919"/>
          <w:sz w:val="24"/>
          <w:szCs w:val="24"/>
          <w:lang w:eastAsia="pt-BR"/>
        </w:rPr>
        <w:t xml:space="preserve"> também tem aplicações em várias indústrias, incluindo transporte, agricultura, exploração marítima, mapeamento, comunicações e resposta a emergências. Em resumo, o </w:t>
      </w:r>
      <w:proofErr w:type="spellStart"/>
      <w:r w:rsidRPr="00311703">
        <w:rPr>
          <w:color w:val="191919"/>
          <w:sz w:val="24"/>
          <w:szCs w:val="24"/>
          <w:lang w:eastAsia="pt-BR"/>
        </w:rPr>
        <w:t>Beidou</w:t>
      </w:r>
      <w:proofErr w:type="spellEnd"/>
      <w:r w:rsidRPr="00311703">
        <w:rPr>
          <w:color w:val="191919"/>
          <w:sz w:val="24"/>
          <w:szCs w:val="24"/>
          <w:lang w:eastAsia="pt-BR"/>
        </w:rPr>
        <w:t xml:space="preserve"> é um projeto ambicioso que nasceu do desejo da China de desenvolver sua própria tecnologia de navegação por satélite e alcançar independência nesse campo estratégico. Com o lançamento bem-sucedido do </w:t>
      </w:r>
      <w:proofErr w:type="spellStart"/>
      <w:r w:rsidRPr="00311703">
        <w:rPr>
          <w:color w:val="191919"/>
          <w:sz w:val="24"/>
          <w:szCs w:val="24"/>
          <w:lang w:eastAsia="pt-BR"/>
        </w:rPr>
        <w:t>Beidou</w:t>
      </w:r>
      <w:proofErr w:type="spellEnd"/>
      <w:r w:rsidRPr="00311703">
        <w:rPr>
          <w:color w:val="191919"/>
          <w:sz w:val="24"/>
          <w:szCs w:val="24"/>
          <w:lang w:eastAsia="pt-BR"/>
        </w:rPr>
        <w:t xml:space="preserve">-3, a China fortaleceu sua posição como uma das principais potências espaciais do mundo e estabeleceu-se como um competidor relevante para os sistemas de navegação por </w:t>
      </w:r>
      <w:proofErr w:type="gramStart"/>
      <w:r w:rsidRPr="00311703">
        <w:rPr>
          <w:color w:val="191919"/>
          <w:sz w:val="24"/>
          <w:szCs w:val="24"/>
          <w:lang w:eastAsia="pt-BR"/>
        </w:rPr>
        <w:t>satélite globais já estabelecidos</w:t>
      </w:r>
      <w:proofErr w:type="gramEnd"/>
      <w:r w:rsidRPr="00311703">
        <w:rPr>
          <w:color w:val="191919"/>
          <w:sz w:val="24"/>
          <w:szCs w:val="24"/>
          <w:lang w:eastAsia="pt-BR"/>
        </w:rPr>
        <w:t>.</w:t>
      </w:r>
    </w:p>
    <w:p w:rsidR="003424B6" w:rsidRPr="00311703" w:rsidRDefault="003424B6" w:rsidP="003424B6">
      <w:pPr>
        <w:pStyle w:val="PargrafodaLista"/>
        <w:tabs>
          <w:tab w:val="left" w:pos="520"/>
        </w:tabs>
        <w:spacing w:before="0" w:line="360" w:lineRule="auto"/>
        <w:ind w:left="1239" w:right="1134" w:firstLine="0"/>
        <w:jc w:val="both"/>
        <w:rPr>
          <w:sz w:val="24"/>
          <w:szCs w:val="24"/>
        </w:rPr>
      </w:pPr>
    </w:p>
    <w:p w:rsidR="003424B6" w:rsidRPr="00311703" w:rsidRDefault="003424B6" w:rsidP="003424B6">
      <w:pPr>
        <w:pStyle w:val="PargrafodaLista"/>
        <w:tabs>
          <w:tab w:val="left" w:pos="520"/>
        </w:tabs>
        <w:spacing w:before="0" w:line="360" w:lineRule="auto"/>
        <w:ind w:left="1239" w:right="1134" w:firstLine="0"/>
        <w:jc w:val="both"/>
        <w:rPr>
          <w:sz w:val="24"/>
          <w:szCs w:val="24"/>
        </w:rPr>
      </w:pPr>
    </w:p>
    <w:p w:rsidR="003424B6" w:rsidRPr="00311703" w:rsidRDefault="003424B6" w:rsidP="003424B6">
      <w:pPr>
        <w:pStyle w:val="PargrafodaLista"/>
        <w:tabs>
          <w:tab w:val="left" w:pos="520"/>
        </w:tabs>
        <w:spacing w:before="0" w:line="360" w:lineRule="auto"/>
        <w:ind w:left="1239" w:right="1134" w:firstLine="0"/>
        <w:jc w:val="both"/>
        <w:rPr>
          <w:sz w:val="24"/>
          <w:szCs w:val="24"/>
        </w:rPr>
      </w:pPr>
    </w:p>
    <w:p w:rsidR="003424B6" w:rsidRPr="00311703" w:rsidRDefault="003424B6" w:rsidP="003424B6">
      <w:pPr>
        <w:pStyle w:val="PargrafodaLista"/>
        <w:tabs>
          <w:tab w:val="left" w:pos="520"/>
        </w:tabs>
        <w:spacing w:before="0" w:line="360" w:lineRule="auto"/>
        <w:ind w:left="0" w:right="1134" w:firstLine="0"/>
        <w:jc w:val="both"/>
        <w:rPr>
          <w:sz w:val="24"/>
          <w:szCs w:val="24"/>
        </w:rPr>
      </w:pPr>
      <w:r>
        <w:rPr>
          <w:sz w:val="24"/>
          <w:szCs w:val="24"/>
        </w:rPr>
        <w:t>7</w:t>
      </w:r>
      <w:r w:rsidRPr="00311703">
        <w:rPr>
          <w:sz w:val="24"/>
          <w:szCs w:val="24"/>
        </w:rPr>
        <w:t xml:space="preserve">.4 </w:t>
      </w:r>
      <w:r>
        <w:rPr>
          <w:sz w:val="24"/>
          <w:szCs w:val="24"/>
        </w:rPr>
        <w:t xml:space="preserve">- </w:t>
      </w:r>
      <w:r w:rsidRPr="00311703">
        <w:rPr>
          <w:sz w:val="24"/>
          <w:szCs w:val="24"/>
        </w:rPr>
        <w:t>SISTEMA GPS</w:t>
      </w:r>
    </w:p>
    <w:p w:rsidR="003424B6" w:rsidRPr="00311703" w:rsidRDefault="003424B6" w:rsidP="003424B6">
      <w:pPr>
        <w:pStyle w:val="PargrafodaLista"/>
        <w:tabs>
          <w:tab w:val="left" w:pos="520"/>
          <w:tab w:val="left" w:pos="3694"/>
        </w:tabs>
        <w:spacing w:before="0" w:line="360" w:lineRule="auto"/>
        <w:ind w:left="1239" w:right="1134" w:firstLine="0"/>
        <w:jc w:val="both"/>
        <w:rPr>
          <w:sz w:val="24"/>
          <w:szCs w:val="24"/>
        </w:rPr>
      </w:pPr>
      <w:r>
        <w:rPr>
          <w:sz w:val="24"/>
          <w:szCs w:val="24"/>
        </w:rPr>
        <w:tab/>
      </w:r>
    </w:p>
    <w:p w:rsidR="003424B6" w:rsidRPr="006038A1" w:rsidRDefault="003424B6" w:rsidP="003424B6">
      <w:pPr>
        <w:pStyle w:val="NormalWeb"/>
        <w:shd w:val="clear" w:color="auto" w:fill="FFFFFF"/>
        <w:spacing w:before="120" w:beforeAutospacing="0" w:after="0" w:afterAutospacing="0" w:line="360" w:lineRule="auto"/>
        <w:ind w:right="1134"/>
        <w:jc w:val="both"/>
      </w:pPr>
      <w:r>
        <w:t xml:space="preserve">     </w:t>
      </w:r>
      <w:r w:rsidRPr="006038A1">
        <w:t>O </w:t>
      </w:r>
      <w:r w:rsidRPr="006038A1">
        <w:rPr>
          <w:bCs/>
        </w:rPr>
        <w:t>sistema de posicionamento global</w:t>
      </w:r>
      <w:r w:rsidRPr="006038A1">
        <w:t>, mais conhecido pela sigla </w:t>
      </w:r>
      <w:r w:rsidRPr="006038A1">
        <w:rPr>
          <w:bCs/>
        </w:rPr>
        <w:t>GPS</w:t>
      </w:r>
      <w:r w:rsidRPr="006038A1">
        <w:t> (em </w:t>
      </w:r>
      <w:hyperlink r:id="rId14" w:tooltip="Língua inglesa" w:history="1">
        <w:r w:rsidRPr="006038A1">
          <w:rPr>
            <w:rStyle w:val="Hyperlink"/>
            <w:color w:val="auto"/>
          </w:rPr>
          <w:t>inglês</w:t>
        </w:r>
      </w:hyperlink>
      <w:r w:rsidRPr="006038A1">
        <w:t> </w:t>
      </w:r>
      <w:r w:rsidRPr="006038A1">
        <w:rPr>
          <w:i/>
          <w:iCs/>
        </w:rPr>
        <w:t xml:space="preserve">Global </w:t>
      </w:r>
      <w:proofErr w:type="spellStart"/>
      <w:r w:rsidRPr="006038A1">
        <w:rPr>
          <w:i/>
          <w:iCs/>
        </w:rPr>
        <w:t>Positioning</w:t>
      </w:r>
      <w:proofErr w:type="spellEnd"/>
      <w:r w:rsidRPr="006038A1">
        <w:rPr>
          <w:i/>
          <w:iCs/>
        </w:rPr>
        <w:t xml:space="preserve"> System</w:t>
      </w:r>
      <w:r w:rsidRPr="006038A1">
        <w:t>), é um </w:t>
      </w:r>
      <w:hyperlink r:id="rId15" w:tooltip="Sistema de navegação por satélite" w:history="1">
        <w:r w:rsidRPr="006038A1">
          <w:rPr>
            <w:rStyle w:val="Hyperlink"/>
            <w:color w:val="auto"/>
          </w:rPr>
          <w:t>sistema de navegação por satélite</w:t>
        </w:r>
      </w:hyperlink>
      <w:r w:rsidRPr="006038A1">
        <w:t xml:space="preserve"> que fornece a um aparelho receptor móvel a sua posição, assim como o horário, sob quaisquer condições atmosféricas, a qualquer momento e em qualquer lugar na Terra; desde que o receptor se encontre no campo de visão de três satélites GPS (quatro ou mais para precisão maior). </w:t>
      </w:r>
      <w:proofErr w:type="gramStart"/>
      <w:r w:rsidRPr="006038A1">
        <w:t>Encontram-se</w:t>
      </w:r>
      <w:proofErr w:type="gramEnd"/>
      <w:r w:rsidRPr="006038A1">
        <w:t xml:space="preserve"> em funcionamento dois desses sistemas: o GPS americano e o </w:t>
      </w:r>
      <w:hyperlink r:id="rId16" w:tooltip="GLONASS" w:history="1">
        <w:r w:rsidRPr="006038A1">
          <w:rPr>
            <w:rStyle w:val="Hyperlink"/>
            <w:color w:val="auto"/>
          </w:rPr>
          <w:t>GLONASS</w:t>
        </w:r>
      </w:hyperlink>
      <w:r w:rsidRPr="006038A1">
        <w:t> (versão russa do GPS). Existem também dois outros sistemas em implementação: o </w:t>
      </w:r>
      <w:proofErr w:type="spellStart"/>
      <w:r w:rsidR="00B4299E">
        <w:fldChar w:fldCharType="begin"/>
      </w:r>
      <w:r>
        <w:instrText>HYPERLINK "https://pt.wikipedia.org/wiki/Galileo" \o "Galileo"</w:instrText>
      </w:r>
      <w:r w:rsidR="00B4299E">
        <w:fldChar w:fldCharType="separate"/>
      </w:r>
      <w:r w:rsidRPr="006038A1">
        <w:rPr>
          <w:rStyle w:val="Hyperlink"/>
          <w:color w:val="auto"/>
        </w:rPr>
        <w:t>Galileo</w:t>
      </w:r>
      <w:proofErr w:type="spellEnd"/>
      <w:r w:rsidR="00B4299E">
        <w:fldChar w:fldCharType="end"/>
      </w:r>
      <w:r w:rsidRPr="006038A1">
        <w:t> da </w:t>
      </w:r>
      <w:hyperlink r:id="rId17" w:tooltip="União Europeia" w:history="1">
        <w:r w:rsidRPr="006038A1">
          <w:rPr>
            <w:rStyle w:val="Hyperlink"/>
            <w:color w:val="auto"/>
          </w:rPr>
          <w:t>União Europeia</w:t>
        </w:r>
      </w:hyperlink>
      <w:r w:rsidRPr="006038A1">
        <w:t xml:space="preserve"> e o </w:t>
      </w:r>
      <w:proofErr w:type="spellStart"/>
      <w:r w:rsidRPr="006038A1">
        <w:t>Compass</w:t>
      </w:r>
      <w:proofErr w:type="spellEnd"/>
      <w:r w:rsidRPr="006038A1">
        <w:t xml:space="preserve"> (</w:t>
      </w:r>
      <w:proofErr w:type="spellStart"/>
      <w:r w:rsidR="00B4299E" w:rsidRPr="00B4299E">
        <w:fldChar w:fldCharType="begin"/>
      </w:r>
      <w:r>
        <w:instrText>HYPERLINK "https://pt.wikipedia.org/wiki/BeiDou" \o "BeiDou"</w:instrText>
      </w:r>
      <w:r w:rsidR="00B4299E" w:rsidRPr="00B4299E">
        <w:fldChar w:fldCharType="separate"/>
      </w:r>
      <w:proofErr w:type="gramStart"/>
      <w:r w:rsidRPr="006038A1">
        <w:rPr>
          <w:rStyle w:val="Hyperlink"/>
          <w:color w:val="auto"/>
        </w:rPr>
        <w:t>BeiDou</w:t>
      </w:r>
      <w:proofErr w:type="spellEnd"/>
      <w:proofErr w:type="gramEnd"/>
      <w:r w:rsidR="00B4299E">
        <w:rPr>
          <w:rStyle w:val="Hyperlink"/>
          <w:color w:val="auto"/>
        </w:rPr>
        <w:fldChar w:fldCharType="end"/>
      </w:r>
      <w:r w:rsidRPr="006038A1">
        <w:t>) </w:t>
      </w:r>
      <w:hyperlink r:id="rId18" w:tooltip="China" w:history="1">
        <w:r w:rsidRPr="006038A1">
          <w:rPr>
            <w:rStyle w:val="Hyperlink"/>
            <w:color w:val="auto"/>
          </w:rPr>
          <w:t>chinês</w:t>
        </w:r>
      </w:hyperlink>
      <w:r w:rsidRPr="006038A1">
        <w:t>. O sistema americano é administrado pelo Governo dos </w:t>
      </w:r>
      <w:hyperlink r:id="rId19" w:tooltip="Estados Unidos" w:history="1">
        <w:r w:rsidRPr="006038A1">
          <w:rPr>
            <w:rStyle w:val="Hyperlink"/>
            <w:color w:val="auto"/>
          </w:rPr>
          <w:t>Estados Unidos</w:t>
        </w:r>
      </w:hyperlink>
      <w:r w:rsidRPr="006038A1">
        <w:t> e operado pelo </w:t>
      </w:r>
      <w:hyperlink r:id="rId20" w:tooltip="Departamento de Defesa dos Estados Unidos" w:history="1">
        <w:r w:rsidRPr="006038A1">
          <w:rPr>
            <w:rStyle w:val="Hyperlink"/>
            <w:color w:val="auto"/>
          </w:rPr>
          <w:t>Departamento de Defesa americano</w:t>
        </w:r>
      </w:hyperlink>
      <w:r w:rsidRPr="006038A1">
        <w:t xml:space="preserve">. A princípio, o seu uso era exclusivamente militar, posteriormente sendo liberado para uso civil gratuito. O principal fator que contribuiu para isso foi </w:t>
      </w:r>
      <w:proofErr w:type="gramStart"/>
      <w:r w:rsidRPr="006038A1">
        <w:t>a</w:t>
      </w:r>
      <w:proofErr w:type="gramEnd"/>
      <w:r w:rsidRPr="006038A1">
        <w:t xml:space="preserve"> derrubada do </w:t>
      </w:r>
      <w:hyperlink r:id="rId21" w:tooltip="Voo Korean Air Lines 007" w:history="1">
        <w:r w:rsidRPr="006038A1">
          <w:rPr>
            <w:rStyle w:val="Hyperlink"/>
            <w:color w:val="auto"/>
          </w:rPr>
          <w:t>Voo KAL 007</w:t>
        </w:r>
      </w:hyperlink>
      <w:r w:rsidRPr="006038A1">
        <w:t> em 1983, quando este entrou por engano no espaço aéreo da </w:t>
      </w:r>
      <w:hyperlink r:id="rId22" w:tooltip="União Soviética" w:history="1">
        <w:r w:rsidRPr="006038A1">
          <w:rPr>
            <w:rStyle w:val="Hyperlink"/>
            <w:color w:val="auto"/>
          </w:rPr>
          <w:t>URSS</w:t>
        </w:r>
      </w:hyperlink>
      <w:r w:rsidRPr="006038A1">
        <w:t xml:space="preserve"> e foi então abatido por caças </w:t>
      </w:r>
      <w:r w:rsidRPr="006038A1">
        <w:lastRenderedPageBreak/>
        <w:t>soviéticos.</w:t>
      </w:r>
      <w:hyperlink r:id="rId23" w:anchor="cite_note-1" w:history="1">
        <w:r w:rsidRPr="006038A1">
          <w:rPr>
            <w:rStyle w:val="Hyperlink"/>
            <w:color w:val="auto"/>
            <w:vertAlign w:val="superscript"/>
          </w:rPr>
          <w:t>[1]</w:t>
        </w:r>
      </w:hyperlink>
      <w:r w:rsidRPr="006038A1">
        <w:t> No entanto, acredita-se que, em um contexto de guerra, sua função civil seria revogada para que o dispositivo volte a ser um artifício militar. O que comprometeria a funcionalidade do GPS para o cotidiano de pessoas comuns, pois o sistema de posicionamento global, além de ser utilizado na aviação geral e comercial e na navegação marítima, também é utilizado por diversas pessoas para deslocamento nos bairros e cidades e, principalmente, para viagens.</w:t>
      </w:r>
    </w:p>
    <w:p w:rsidR="003424B6" w:rsidRPr="006038A1" w:rsidRDefault="003424B6" w:rsidP="003424B6">
      <w:pPr>
        <w:pStyle w:val="NormalWeb"/>
        <w:shd w:val="clear" w:color="auto" w:fill="FFFFFF"/>
        <w:spacing w:before="120" w:beforeAutospacing="0" w:after="0" w:afterAutospacing="0" w:line="360" w:lineRule="auto"/>
        <w:ind w:right="1134"/>
        <w:jc w:val="both"/>
      </w:pPr>
      <w:r w:rsidRPr="006038A1">
        <w:t>Inclusive, com um </w:t>
      </w:r>
      <w:hyperlink r:id="rId24" w:tooltip="Sistema de navegação por satélite" w:history="1">
        <w:r w:rsidRPr="006038A1">
          <w:rPr>
            <w:rStyle w:val="Hyperlink"/>
            <w:color w:val="auto"/>
          </w:rPr>
          <w:t>sistema de navegação por satélite</w:t>
        </w:r>
      </w:hyperlink>
      <w:r w:rsidRPr="006038A1">
        <w:t xml:space="preserve"> integrando um GPS, é possível encontrar o caminho para um determinado local e saber a velocidade e direção do seu deslocamento. Atualmente, o sistema está sendo muito utilizado em automóveis com um sistema de mapas. Existem diversos tipos de GPS, de diversas marcas com  soluções "tudo em um", como os externos que são ligados por cabo ou ainda por </w:t>
      </w:r>
      <w:proofErr w:type="spellStart"/>
      <w:proofErr w:type="gramStart"/>
      <w:r w:rsidRPr="006038A1">
        <w:t>bluetooth</w:t>
      </w:r>
      <w:proofErr w:type="spellEnd"/>
      <w:proofErr w:type="gramEnd"/>
      <w:r w:rsidRPr="006038A1">
        <w:t xml:space="preserve"> e celulares modernos (</w:t>
      </w:r>
      <w:proofErr w:type="spellStart"/>
      <w:r w:rsidR="00B4299E">
        <w:fldChar w:fldCharType="begin"/>
      </w:r>
      <w:r>
        <w:instrText>HYPERLINK "https://pt.wikipedia.org/wiki/Smartphone" \o "Smartphone"</w:instrText>
      </w:r>
      <w:r w:rsidR="00B4299E">
        <w:fldChar w:fldCharType="separate"/>
      </w:r>
      <w:r w:rsidRPr="006038A1">
        <w:rPr>
          <w:rStyle w:val="Hyperlink"/>
          <w:color w:val="auto"/>
        </w:rPr>
        <w:t>smartphones</w:t>
      </w:r>
      <w:proofErr w:type="spellEnd"/>
      <w:r w:rsidR="00B4299E">
        <w:fldChar w:fldCharType="end"/>
      </w:r>
      <w:r w:rsidRPr="006038A1">
        <w:t>), que possuem o GPS integrado e acessível através de seus próprios aplicativos.</w:t>
      </w:r>
    </w:p>
    <w:p w:rsidR="003424B6" w:rsidRPr="006038A1" w:rsidRDefault="003424B6" w:rsidP="003424B6">
      <w:pPr>
        <w:pStyle w:val="PargrafodaLista"/>
        <w:tabs>
          <w:tab w:val="left" w:pos="520"/>
        </w:tabs>
        <w:spacing w:before="0" w:line="360" w:lineRule="auto"/>
        <w:ind w:left="1239" w:right="1134" w:firstLine="0"/>
        <w:jc w:val="both"/>
        <w:rPr>
          <w:sz w:val="24"/>
          <w:szCs w:val="24"/>
        </w:rPr>
      </w:pPr>
    </w:p>
    <w:p w:rsidR="003424B6" w:rsidRPr="006038A1" w:rsidRDefault="003424B6" w:rsidP="003424B6">
      <w:pPr>
        <w:tabs>
          <w:tab w:val="left" w:pos="520"/>
        </w:tabs>
        <w:spacing w:line="360" w:lineRule="auto"/>
        <w:ind w:right="1134"/>
        <w:jc w:val="both"/>
        <w:rPr>
          <w:sz w:val="24"/>
          <w:szCs w:val="24"/>
        </w:rPr>
      </w:pPr>
    </w:p>
    <w:p w:rsidR="003424B6" w:rsidRPr="00B61A38" w:rsidRDefault="003424B6" w:rsidP="003424B6">
      <w:pPr>
        <w:pStyle w:val="Ttulo1"/>
        <w:keepNext w:val="0"/>
        <w:keepLines w:val="0"/>
        <w:widowControl w:val="0"/>
        <w:numPr>
          <w:ilvl w:val="0"/>
          <w:numId w:val="20"/>
        </w:numPr>
        <w:tabs>
          <w:tab w:val="left" w:pos="340"/>
        </w:tabs>
        <w:autoSpaceDE w:val="0"/>
        <w:autoSpaceDN w:val="0"/>
        <w:spacing w:before="182" w:after="0" w:line="360" w:lineRule="auto"/>
        <w:ind w:hanging="181"/>
        <w:jc w:val="both"/>
      </w:pPr>
      <w:r w:rsidRPr="00311703">
        <w:t xml:space="preserve">. </w:t>
      </w:r>
      <w:r>
        <w:t xml:space="preserve"> POSICIONAMENTO POR PONTO PRECISO (PPP)</w:t>
      </w:r>
    </w:p>
    <w:p w:rsidR="003424B6" w:rsidRPr="00311703" w:rsidRDefault="003424B6" w:rsidP="003424B6">
      <w:pPr>
        <w:pStyle w:val="Corpodetexto"/>
        <w:spacing w:line="360" w:lineRule="auto"/>
        <w:ind w:right="1134"/>
        <w:jc w:val="both"/>
      </w:pPr>
    </w:p>
    <w:p w:rsidR="003424B6" w:rsidRPr="00311703" w:rsidRDefault="003424B6" w:rsidP="003424B6">
      <w:pPr>
        <w:pStyle w:val="Corpodetexto"/>
        <w:spacing w:line="360" w:lineRule="auto"/>
        <w:ind w:right="1134"/>
        <w:jc w:val="both"/>
      </w:pPr>
      <w:r w:rsidRPr="00311703">
        <w:t xml:space="preserve"> </w:t>
      </w:r>
      <w:r>
        <w:t xml:space="preserve">    </w:t>
      </w:r>
      <w:r w:rsidRPr="00311703">
        <w:t>Embora algumas publicações apresentem uma subdivisão entre PPP e posicionamento por ponto de alta precisão, estas duas estão agrupadas neste documento apenas como PPP. Esta técnica de posicionamento requer a utilização da pseudodistância e fase das ondas portadoras L1 e L2. Isto possibilita a redução dos efeitos de primeira ordem da ionosfera. Além disso, os efeitos da troposfera devem ser modelados. Os erros de órbita e relógio dos satélites, bem como parâmetros de rotação da Terra, normalmente são adquiridos de fonte externa como, por exemplo, do IGS (International GNSS Service).</w:t>
      </w:r>
      <w:r>
        <w:t xml:space="preserve"> </w:t>
      </w:r>
      <w:r w:rsidRPr="00311703">
        <w:t xml:space="preserve">Fica evidente que os receptores de navegação não estão preparados para executar este tipo de posicionamento, pois é necessário copiar os arquivos de dados do receptor para posterior processamento em software apropriado. Além disso, devido ao alto grau de precisão proporcionado por esta técnica de posicionamento, deve-se empregar antenas geodésicas. </w:t>
      </w:r>
      <w:r>
        <w:t xml:space="preserve"> </w:t>
      </w:r>
      <w:r w:rsidRPr="00311703">
        <w:t xml:space="preserve">Experimentos conduzidos com dados da Rede Brasileira de Monitoramento Contínuo (RBMC) mostraram que este tipo de posicionamento </w:t>
      </w:r>
      <w:r w:rsidRPr="00311703">
        <w:lastRenderedPageBreak/>
        <w:t xml:space="preserve">pode proporcionar precisão melhor que 2 cm (MONICO, 2000b). </w:t>
      </w:r>
    </w:p>
    <w:p w:rsidR="003424B6" w:rsidRPr="00311703" w:rsidRDefault="003424B6" w:rsidP="003424B6">
      <w:pPr>
        <w:pStyle w:val="Corpodetexto"/>
        <w:spacing w:line="360" w:lineRule="auto"/>
        <w:ind w:right="1134"/>
        <w:jc w:val="both"/>
      </w:pPr>
    </w:p>
    <w:p w:rsidR="003424B6" w:rsidRPr="00311703" w:rsidRDefault="003424B6" w:rsidP="003424B6">
      <w:pPr>
        <w:pStyle w:val="Corpodetexto"/>
        <w:spacing w:line="360" w:lineRule="auto"/>
        <w:ind w:right="1134"/>
        <w:jc w:val="both"/>
      </w:pPr>
    </w:p>
    <w:p w:rsidR="003424B6" w:rsidRPr="00311703" w:rsidRDefault="003424B6" w:rsidP="003424B6">
      <w:pPr>
        <w:pStyle w:val="Corpodetexto"/>
        <w:spacing w:line="360" w:lineRule="auto"/>
        <w:ind w:right="1134"/>
        <w:jc w:val="both"/>
      </w:pPr>
      <w:r>
        <w:t>8</w:t>
      </w:r>
      <w:r w:rsidRPr="00311703">
        <w:t xml:space="preserve">.1 </w:t>
      </w:r>
      <w:r>
        <w:t>– MÉTODO RELATIVO</w:t>
      </w:r>
      <w:r w:rsidRPr="00311703">
        <w:t xml:space="preserve"> </w:t>
      </w:r>
    </w:p>
    <w:p w:rsidR="003424B6" w:rsidRPr="00311703" w:rsidRDefault="003424B6" w:rsidP="003424B6">
      <w:pPr>
        <w:pStyle w:val="Corpodetexto"/>
        <w:spacing w:line="360" w:lineRule="auto"/>
        <w:ind w:right="1134"/>
        <w:jc w:val="both"/>
      </w:pPr>
    </w:p>
    <w:p w:rsidR="003424B6" w:rsidRPr="00311703" w:rsidRDefault="003424B6" w:rsidP="003424B6">
      <w:pPr>
        <w:pStyle w:val="Corpodetexto"/>
        <w:spacing w:line="360" w:lineRule="auto"/>
        <w:ind w:right="1134"/>
        <w:jc w:val="both"/>
      </w:pPr>
      <w:r w:rsidRPr="00311703">
        <w:t xml:space="preserve">No posicionamento relativo, as coordenadas são determinadas em relação a um referencial materializado através de uma ou mais estações com coordenadas conhecidas. Neste caso, é necessário que pelo menos dois receptores coletem dados de, no mínimo, dois satélites simultaneamente, onde um dos receptores deve ocupar a estação com coordenadas conhecidas, denominada de estação de referência ou estação base. </w:t>
      </w:r>
      <w:r>
        <w:t xml:space="preserve"> </w:t>
      </w:r>
      <w:r w:rsidRPr="00311703">
        <w:t xml:space="preserve">A fase de batimento da onda portadora é indispensável para se conseguir resultados precisos com esta técnica de posicionamento. No entanto, a pseudodistância pode ser utilizada conjuntamente com a fase ou, até mesmo, isoladamente. </w:t>
      </w:r>
    </w:p>
    <w:p w:rsidR="003424B6" w:rsidRPr="00311703" w:rsidRDefault="003424B6" w:rsidP="003424B6">
      <w:pPr>
        <w:pStyle w:val="Corpodetexto"/>
        <w:spacing w:line="360" w:lineRule="auto"/>
        <w:ind w:right="1134"/>
        <w:jc w:val="both"/>
      </w:pPr>
    </w:p>
    <w:p w:rsidR="003424B6" w:rsidRPr="00311703" w:rsidRDefault="003424B6" w:rsidP="003424B6">
      <w:pPr>
        <w:pStyle w:val="Corpodetexto"/>
        <w:spacing w:line="360" w:lineRule="auto"/>
        <w:ind w:right="1134"/>
        <w:jc w:val="both"/>
      </w:pPr>
      <w:r w:rsidRPr="00311703">
        <w:t>O princípio básico desta técnica de posicionamento é minimizar as fontes de erro através da diferença entre observações recebidas simultaneamente por receptores que ocupam duas estações</w:t>
      </w:r>
    </w:p>
    <w:p w:rsidR="003424B6" w:rsidRPr="00311703" w:rsidRDefault="003424B6" w:rsidP="003424B6">
      <w:pPr>
        <w:pStyle w:val="Corpodetexto"/>
        <w:spacing w:line="360" w:lineRule="auto"/>
        <w:ind w:right="1134"/>
        <w:jc w:val="both"/>
      </w:pPr>
    </w:p>
    <w:p w:rsidR="003424B6" w:rsidRPr="00311703" w:rsidRDefault="003424B6" w:rsidP="003424B6">
      <w:pPr>
        <w:pStyle w:val="Corpodetexto"/>
        <w:spacing w:line="360" w:lineRule="auto"/>
        <w:ind w:right="1134"/>
        <w:jc w:val="both"/>
      </w:pPr>
      <w:r w:rsidRPr="00311703">
        <w:t xml:space="preserve">. Em condições de ionosfera “calma”, os erros atmosféricos e de órbita dos satélites são praticamente eliminados em levantamentos envolvendo linhas de base com até 10 km, proporcionando inclusive a solução das ambigüidades. </w:t>
      </w:r>
      <w:r>
        <w:t xml:space="preserve"> </w:t>
      </w:r>
      <w:r w:rsidRPr="00311703">
        <w:t xml:space="preserve">O emprego de receptores de dupla freqüência é uma solução muito utilizada para reduzir os efeitos da ionosfera em linhas de base com comprimento superior a 10 km. Usuários que possuem receptores de simples freqüência têm a possibilidade de utilizar modelos regionais da ionosfera (CAMARGO, 1999). Os efeitos residuais da troposfera, após a aplicação de um determinado modelo, podem ser estimados através de parâmetros adicionais que alguns softwares calculam. Para posicionamentos onde se busca maior precisão, as efemérides e o erro do relógio dos satélites devem ser adquiridos de fontes externas, similarmente ao PPP. </w:t>
      </w:r>
      <w:r>
        <w:t xml:space="preserve"> </w:t>
      </w:r>
      <w:r w:rsidRPr="00311703">
        <w:t xml:space="preserve">Caso os erros sejam adequadamente modelados, as coordenadas são determinadas com precisão de poucos milímetros, sendo esta a principal técnica de posicionamento </w:t>
      </w:r>
      <w:r w:rsidRPr="00311703">
        <w:lastRenderedPageBreak/>
        <w:t>utilizada em aplicações geodésicas.</w:t>
      </w:r>
      <w:r>
        <w:t xml:space="preserve"> </w:t>
      </w:r>
      <w:r w:rsidRPr="00311703">
        <w:t xml:space="preserve"> Para aplicações geodésicas em território brasileiro é necessário que as estações de referência façam parte do Sistema Geodésico Brasileiro (SGB), cujas características são apresentadas em COSTA &amp; FORTES, 2000. Destaque deve ser dado à Rede Brasileira de Monitoramento Contínuo do Sistema GPS (RBMC), que é operada e mantida pelo IBGE. Trata-se de uma rede geodésica ativa que elimina a necessidade do usuário ocupar estações passivas do SGB em alguns casos (PEREIRA et al, 2003). Caso não seja possível utilizar dados da RBMC o usuário deve ocupar uma estação passiva pertencente ao SGB. Informações sobre as estações do SGB podem ser encontradas no Banco de Dados Geodésicos disponível pela internet no portal do IBGE (SANTOS et al, 2005). Após a adoção do SIRGAS 2000 como sistema de referência geodésico oficial do Brasil em 25 de fevereiro de 2005, recomenda-se o uso das coordenadas das estações de referência associadas a este sistema. </w:t>
      </w:r>
      <w:r>
        <w:t xml:space="preserve"> </w:t>
      </w:r>
      <w:r w:rsidRPr="00311703">
        <w:t xml:space="preserve">O posicionamento relativo pode ser subdividido em quatro grupos: estático, estático-rápido, semicinemático e cinemático. A seguir, as características destas técnicas de posicionamento são apresentadas. </w:t>
      </w:r>
    </w:p>
    <w:p w:rsidR="003424B6" w:rsidRPr="00311703" w:rsidRDefault="003424B6" w:rsidP="003424B6">
      <w:pPr>
        <w:pStyle w:val="Corpodetexto"/>
        <w:spacing w:line="360" w:lineRule="auto"/>
        <w:ind w:right="1134"/>
        <w:jc w:val="both"/>
      </w:pPr>
    </w:p>
    <w:p w:rsidR="003424B6" w:rsidRPr="00311703" w:rsidRDefault="003424B6" w:rsidP="003424B6">
      <w:pPr>
        <w:pStyle w:val="Corpodetexto"/>
        <w:spacing w:line="360" w:lineRule="auto"/>
        <w:ind w:right="1134"/>
        <w:jc w:val="both"/>
      </w:pPr>
      <w:r>
        <w:t>8.1.1</w:t>
      </w:r>
      <w:r w:rsidRPr="00311703">
        <w:t xml:space="preserve"> </w:t>
      </w:r>
      <w:r>
        <w:t>MÉTODO RELATIVO ESTÁTICO</w:t>
      </w:r>
      <w:r w:rsidRPr="00311703">
        <w:t xml:space="preserve"> </w:t>
      </w:r>
    </w:p>
    <w:p w:rsidR="003424B6" w:rsidRPr="00311703" w:rsidRDefault="003424B6" w:rsidP="003424B6">
      <w:pPr>
        <w:pStyle w:val="Corpodetexto"/>
        <w:spacing w:line="360" w:lineRule="auto"/>
        <w:ind w:right="1134"/>
        <w:jc w:val="both"/>
      </w:pPr>
    </w:p>
    <w:p w:rsidR="003424B6" w:rsidRPr="00311703" w:rsidRDefault="003424B6" w:rsidP="003424B6">
      <w:pPr>
        <w:pStyle w:val="Corpodetexto"/>
        <w:spacing w:line="360" w:lineRule="auto"/>
        <w:ind w:right="1134"/>
        <w:jc w:val="both"/>
      </w:pPr>
      <w:r w:rsidRPr="00311703">
        <w:t xml:space="preserve">No posicionamento relativo estático, tanto o receptor da estação referência, quanto o da estação com coordenadas a determinar, permanecem estacionários durante todo o levantamento. A duração do levantamento varia de 20 minutos até várias horas. </w:t>
      </w:r>
    </w:p>
    <w:p w:rsidR="003424B6" w:rsidRPr="00311703" w:rsidRDefault="003424B6" w:rsidP="003424B6">
      <w:pPr>
        <w:pStyle w:val="Corpodetexto"/>
        <w:spacing w:line="360" w:lineRule="auto"/>
        <w:ind w:right="1134"/>
        <w:jc w:val="both"/>
      </w:pPr>
    </w:p>
    <w:p w:rsidR="003424B6" w:rsidRPr="00311703" w:rsidRDefault="003424B6" w:rsidP="003424B6">
      <w:pPr>
        <w:pStyle w:val="Corpodetexto"/>
        <w:spacing w:line="360" w:lineRule="auto"/>
        <w:ind w:right="1134"/>
        <w:jc w:val="both"/>
      </w:pPr>
      <w:r w:rsidRPr="00311703">
        <w:t xml:space="preserve">Levantamentos realizados em linhas de base com comprimento inferior a 10 km, cujos receptores estejam estacionados em locais onde não haja ocorrência de obstrução e sob condições ionosféricas favoráveis, 20 minutos são suficientes para se conseguir solução das ambigüidades com receptores de simples freqüência. Esta situação se modifica conforme as condições de localização das estações e com o aumento do comprimento da linha de base. No caso de linhas de base maiores que 10 km recomenda-se a utilização de receptores de dupla freqüência, bem como a utilização de efemérides e do erro do relógio do IGS. A precisão </w:t>
      </w:r>
      <w:r w:rsidRPr="00311703">
        <w:lastRenderedPageBreak/>
        <w:t xml:space="preserve">conseguida com esta técnica de posicionamento varia de 0,1 a 1 ppm (MONICO, 2000a). </w:t>
      </w:r>
    </w:p>
    <w:p w:rsidR="003424B6" w:rsidRPr="00311703" w:rsidRDefault="003424B6" w:rsidP="003424B6">
      <w:pPr>
        <w:pStyle w:val="Corpodetexto"/>
        <w:spacing w:line="360" w:lineRule="auto"/>
        <w:ind w:right="1134"/>
        <w:jc w:val="both"/>
      </w:pPr>
    </w:p>
    <w:p w:rsidR="003424B6" w:rsidRPr="00311703" w:rsidRDefault="003424B6" w:rsidP="003424B6">
      <w:pPr>
        <w:pStyle w:val="Corpodetexto"/>
        <w:spacing w:line="360" w:lineRule="auto"/>
        <w:ind w:right="1134"/>
        <w:jc w:val="both"/>
      </w:pPr>
      <w:r>
        <w:t xml:space="preserve">8.1.2 - </w:t>
      </w:r>
      <w:r w:rsidRPr="00311703">
        <w:t xml:space="preserve"> </w:t>
      </w:r>
      <w:r>
        <w:t>MÉTODO RELATIVO ESTÁTICO - RÁPIDO</w:t>
      </w:r>
    </w:p>
    <w:p w:rsidR="003424B6" w:rsidRPr="00311703" w:rsidRDefault="003424B6" w:rsidP="003424B6">
      <w:pPr>
        <w:pStyle w:val="Corpodetexto"/>
        <w:spacing w:line="360" w:lineRule="auto"/>
        <w:ind w:right="1134"/>
        <w:jc w:val="both"/>
      </w:pPr>
    </w:p>
    <w:p w:rsidR="003424B6" w:rsidRPr="00311703" w:rsidRDefault="003424B6" w:rsidP="003424B6">
      <w:pPr>
        <w:pStyle w:val="Corpodetexto"/>
        <w:spacing w:line="360" w:lineRule="auto"/>
        <w:ind w:right="1134"/>
        <w:jc w:val="both"/>
      </w:pPr>
      <w:r w:rsidRPr="00311703">
        <w:t>Também conhecido como pseudocinemático, o posicionamento relativo estático-rápido é realizado de forma similar ao estático. A grande diferença entre estas técnicas está no intervalo de tempo do rastreio, que no estático-rápido é inferior a 20 minutos. Este tipo de posicionamento é adequado quando se deseja alta produtividade e como alternativa ao método semicinemático em locais onde há muitas obstruções, pois o receptor móvel é desligado entre as sessões de coleta (MONICO, 2000a).</w:t>
      </w:r>
    </w:p>
    <w:p w:rsidR="003424B6" w:rsidRPr="00311703" w:rsidRDefault="003424B6" w:rsidP="003424B6">
      <w:pPr>
        <w:pStyle w:val="Corpodetexto"/>
        <w:spacing w:line="360" w:lineRule="auto"/>
        <w:ind w:right="1134"/>
        <w:jc w:val="both"/>
      </w:pPr>
    </w:p>
    <w:p w:rsidR="003424B6" w:rsidRDefault="003424B6" w:rsidP="003424B6">
      <w:pPr>
        <w:pStyle w:val="Corpodetexto"/>
        <w:spacing w:line="360" w:lineRule="auto"/>
        <w:ind w:right="1134"/>
        <w:jc w:val="both"/>
      </w:pPr>
      <w:r>
        <w:t>8.1.3- MÉTODO RELATIVO SEMICINEMÁTICO ( STOP AND GO)</w:t>
      </w:r>
      <w:r w:rsidRPr="00311703">
        <w:t xml:space="preserve"> </w:t>
      </w:r>
    </w:p>
    <w:p w:rsidR="003424B6" w:rsidRPr="00311703" w:rsidRDefault="003424B6" w:rsidP="003424B6">
      <w:pPr>
        <w:pStyle w:val="Corpodetexto"/>
        <w:spacing w:line="360" w:lineRule="auto"/>
        <w:ind w:right="1134"/>
        <w:jc w:val="both"/>
      </w:pPr>
    </w:p>
    <w:p w:rsidR="003424B6" w:rsidRPr="00311703" w:rsidRDefault="003424B6" w:rsidP="003424B6">
      <w:pPr>
        <w:pStyle w:val="Corpodetexto"/>
        <w:spacing w:line="360" w:lineRule="auto"/>
        <w:ind w:right="1134"/>
        <w:jc w:val="both"/>
      </w:pPr>
      <w:r>
        <w:t xml:space="preserve">    </w:t>
      </w:r>
      <w:r w:rsidRPr="00311703">
        <w:t xml:space="preserve"> O posicionamento relativo semicinemático também é conhecido como pseudoestático. Como as próprias denominações sugerem, esta técnica de posicionamento pode ser entendida como um estágio de desenvolvimento intermediário entre o posicionamento relativo estático e cinemático. A técnica conhecida como stop and go está inserida nesta categoria. Esta técnica de posicionamento é similar ao estático-rápido, onde o diferencial está no tempo de permanência em cada estação e na necessidade do receptor permanecer ligado durante todo o período do levantamento.</w:t>
      </w:r>
    </w:p>
    <w:p w:rsidR="003424B6" w:rsidRPr="00311703" w:rsidRDefault="003424B6" w:rsidP="003424B6">
      <w:pPr>
        <w:pStyle w:val="Corpodetexto"/>
        <w:spacing w:line="360" w:lineRule="auto"/>
        <w:ind w:right="1134"/>
        <w:jc w:val="both"/>
      </w:pPr>
    </w:p>
    <w:p w:rsidR="003424B6" w:rsidRPr="00311703" w:rsidRDefault="003424B6" w:rsidP="003424B6">
      <w:pPr>
        <w:pStyle w:val="Corpodetexto"/>
        <w:spacing w:line="360" w:lineRule="auto"/>
        <w:ind w:right="1134"/>
        <w:jc w:val="both"/>
      </w:pPr>
      <w:r>
        <w:t xml:space="preserve">8.1.4 -  MÉTODO RELATIVO CINEMÁTICO </w:t>
      </w:r>
    </w:p>
    <w:p w:rsidR="003424B6" w:rsidRPr="00311703" w:rsidRDefault="003424B6" w:rsidP="003424B6">
      <w:pPr>
        <w:pStyle w:val="Corpodetexto"/>
        <w:spacing w:line="360" w:lineRule="auto"/>
        <w:ind w:right="1134"/>
        <w:jc w:val="both"/>
      </w:pPr>
      <w:r w:rsidRPr="00311703">
        <w:t xml:space="preserve"> </w:t>
      </w:r>
      <w:r>
        <w:t xml:space="preserve">    </w:t>
      </w:r>
      <w:r w:rsidRPr="00311703">
        <w:t xml:space="preserve">Com precisão na ordem de 1 a 10 ppm, o posicionamento relativo cinemático consiste em se determinar um conjunto de coordenadas para cada época de observação, onde um receptor ocupa a estação de referência enquanto o outro permanece estacionado ou se deslocando sobre as feições de interesse. Portanto, no posicionamento cinemático, embora a antena esteja em movimento, a trajetória é descrita por uma série de pontos. Isso tem como conseqüência a necessidade do usuário dispor de no mínimo cinco satélites para realizar o posicionamento. </w:t>
      </w:r>
    </w:p>
    <w:p w:rsidR="003424B6" w:rsidRPr="00311703" w:rsidRDefault="003424B6" w:rsidP="003424B6">
      <w:pPr>
        <w:pStyle w:val="Corpodetexto"/>
        <w:spacing w:before="3" w:line="360" w:lineRule="auto"/>
        <w:ind w:right="1134"/>
        <w:jc w:val="both"/>
      </w:pPr>
    </w:p>
    <w:p w:rsidR="003424B6" w:rsidRDefault="003424B6" w:rsidP="003424B6">
      <w:pPr>
        <w:pStyle w:val="Ttulo1"/>
        <w:keepNext w:val="0"/>
        <w:keepLines w:val="0"/>
        <w:widowControl w:val="0"/>
        <w:numPr>
          <w:ilvl w:val="0"/>
          <w:numId w:val="20"/>
        </w:numPr>
        <w:tabs>
          <w:tab w:val="left" w:pos="340"/>
        </w:tabs>
        <w:autoSpaceDE w:val="0"/>
        <w:autoSpaceDN w:val="0"/>
        <w:spacing w:before="182" w:after="0" w:line="360" w:lineRule="auto"/>
        <w:ind w:hanging="181"/>
        <w:jc w:val="both"/>
      </w:pPr>
      <w:r w:rsidRPr="00311703">
        <w:lastRenderedPageBreak/>
        <w:t xml:space="preserve">. </w:t>
      </w:r>
      <w:r>
        <w:t xml:space="preserve"> TAQUEOMETRIA </w:t>
      </w:r>
    </w:p>
    <w:p w:rsidR="003424B6" w:rsidRPr="00B61A38" w:rsidRDefault="003424B6" w:rsidP="003424B6">
      <w:pPr>
        <w:pStyle w:val="Ttulo1"/>
        <w:tabs>
          <w:tab w:val="left" w:pos="340"/>
        </w:tabs>
        <w:spacing w:before="182" w:line="360" w:lineRule="auto"/>
        <w:ind w:left="180"/>
        <w:jc w:val="both"/>
      </w:pPr>
    </w:p>
    <w:p w:rsidR="003424B6" w:rsidRPr="0073508D" w:rsidRDefault="003424B6" w:rsidP="003424B6">
      <w:pPr>
        <w:spacing w:line="360" w:lineRule="auto"/>
        <w:ind w:right="1134"/>
        <w:jc w:val="both"/>
        <w:rPr>
          <w:sz w:val="24"/>
          <w:szCs w:val="24"/>
          <w:shd w:val="clear" w:color="auto" w:fill="FFFFFF"/>
        </w:rPr>
      </w:pPr>
      <w:r>
        <w:rPr>
          <w:sz w:val="24"/>
          <w:szCs w:val="24"/>
          <w:shd w:val="clear" w:color="auto" w:fill="FFFFFF"/>
        </w:rPr>
        <w:t xml:space="preserve">   O</w:t>
      </w:r>
      <w:r w:rsidRPr="0073508D">
        <w:rPr>
          <w:sz w:val="24"/>
          <w:szCs w:val="24"/>
          <w:shd w:val="clear" w:color="auto" w:fill="FFFFFF"/>
        </w:rPr>
        <w:t xml:space="preserve"> método </w:t>
      </w:r>
      <w:r w:rsidRPr="0073508D">
        <w:rPr>
          <w:rStyle w:val="CorpodetextoChar"/>
          <w:rFonts w:eastAsiaTheme="majorEastAsia"/>
        </w:rPr>
        <w:t>taqueométrico é o nivelamento trigonométrico em que distâncias obtidas taqueometricamente. Nestes casos, a altura do sinal visado é obtida pela visada do fio médio do retículo da luneta do equipamento sobre</w:t>
      </w:r>
      <w:r w:rsidRPr="0073508D">
        <w:rPr>
          <w:sz w:val="24"/>
          <w:szCs w:val="24"/>
          <w:shd w:val="clear" w:color="auto" w:fill="FFFFFF"/>
        </w:rPr>
        <w:t xml:space="preserve"> uma mira colocada verticalmente no ponto FIG.03</w:t>
      </w:r>
    </w:p>
    <w:p w:rsidR="003424B6" w:rsidRPr="00311703" w:rsidRDefault="003424B6" w:rsidP="003424B6">
      <w:pPr>
        <w:spacing w:line="360" w:lineRule="auto"/>
        <w:ind w:right="1134"/>
        <w:jc w:val="center"/>
        <w:rPr>
          <w:sz w:val="24"/>
          <w:szCs w:val="24"/>
        </w:rPr>
      </w:pPr>
      <w:r w:rsidRPr="00311703">
        <w:rPr>
          <w:noProof/>
          <w:sz w:val="24"/>
          <w:szCs w:val="24"/>
          <w:lang w:eastAsia="pt-BR"/>
        </w:rPr>
        <w:drawing>
          <wp:inline distT="0" distB="0" distL="0" distR="0">
            <wp:extent cx="3895725" cy="3038475"/>
            <wp:effectExtent l="0" t="0" r="9525" b="9525"/>
            <wp:docPr id="1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4.jpg"/>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95725" cy="3038475"/>
                    </a:xfrm>
                    <a:prstGeom prst="rect">
                      <a:avLst/>
                    </a:prstGeom>
                  </pic:spPr>
                </pic:pic>
              </a:graphicData>
            </a:graphic>
          </wp:inline>
        </w:drawing>
      </w:r>
    </w:p>
    <w:p w:rsidR="003424B6" w:rsidRPr="00311703" w:rsidRDefault="003424B6" w:rsidP="003424B6">
      <w:pPr>
        <w:spacing w:line="360" w:lineRule="auto"/>
        <w:ind w:right="1134"/>
        <w:jc w:val="center"/>
        <w:rPr>
          <w:sz w:val="24"/>
          <w:szCs w:val="24"/>
        </w:rPr>
      </w:pPr>
      <w:r>
        <w:rPr>
          <w:sz w:val="24"/>
          <w:szCs w:val="24"/>
        </w:rPr>
        <w:t xml:space="preserve">Fig. 03 Mira falante fios </w:t>
      </w:r>
      <w:proofErr w:type="spellStart"/>
      <w:r>
        <w:rPr>
          <w:sz w:val="24"/>
          <w:szCs w:val="24"/>
        </w:rPr>
        <w:t>estadimétricos</w:t>
      </w:r>
      <w:proofErr w:type="spellEnd"/>
    </w:p>
    <w:p w:rsidR="003424B6" w:rsidRDefault="003424B6" w:rsidP="003424B6">
      <w:pPr>
        <w:spacing w:line="360" w:lineRule="auto"/>
        <w:ind w:right="1134"/>
        <w:jc w:val="both"/>
        <w:rPr>
          <w:sz w:val="24"/>
          <w:szCs w:val="24"/>
        </w:rPr>
      </w:pPr>
    </w:p>
    <w:p w:rsidR="003424B6" w:rsidRDefault="003424B6" w:rsidP="003424B6">
      <w:pPr>
        <w:spacing w:line="360" w:lineRule="auto"/>
        <w:ind w:right="1134"/>
        <w:jc w:val="both"/>
        <w:rPr>
          <w:sz w:val="24"/>
          <w:szCs w:val="24"/>
        </w:rPr>
      </w:pPr>
    </w:p>
    <w:p w:rsidR="003424B6" w:rsidRDefault="003424B6" w:rsidP="003424B6">
      <w:pPr>
        <w:spacing w:line="360" w:lineRule="auto"/>
        <w:ind w:right="1134"/>
        <w:jc w:val="both"/>
        <w:rPr>
          <w:sz w:val="24"/>
          <w:szCs w:val="24"/>
        </w:rPr>
      </w:pPr>
    </w:p>
    <w:p w:rsidR="003424B6" w:rsidRDefault="003424B6" w:rsidP="003424B6">
      <w:pPr>
        <w:spacing w:line="360" w:lineRule="auto"/>
        <w:ind w:right="1134"/>
        <w:jc w:val="both"/>
        <w:rPr>
          <w:sz w:val="24"/>
          <w:szCs w:val="24"/>
        </w:rPr>
      </w:pPr>
    </w:p>
    <w:p w:rsidR="003424B6" w:rsidRPr="00311703" w:rsidRDefault="003424B6" w:rsidP="003424B6">
      <w:pPr>
        <w:spacing w:line="360" w:lineRule="auto"/>
        <w:ind w:right="1134"/>
        <w:jc w:val="both"/>
        <w:rPr>
          <w:sz w:val="24"/>
          <w:szCs w:val="24"/>
        </w:rPr>
      </w:pPr>
    </w:p>
    <w:p w:rsidR="003424B6" w:rsidRPr="00311703" w:rsidRDefault="003424B6" w:rsidP="003424B6">
      <w:pPr>
        <w:spacing w:line="360" w:lineRule="auto"/>
        <w:ind w:right="1134"/>
        <w:jc w:val="both"/>
        <w:rPr>
          <w:sz w:val="24"/>
          <w:szCs w:val="24"/>
        </w:rPr>
      </w:pPr>
      <w:r>
        <w:rPr>
          <w:sz w:val="24"/>
          <w:szCs w:val="24"/>
        </w:rPr>
        <w:t>9</w:t>
      </w:r>
      <w:r w:rsidRPr="00311703">
        <w:rPr>
          <w:sz w:val="24"/>
          <w:szCs w:val="24"/>
        </w:rPr>
        <w:t>.1 EX</w:t>
      </w:r>
      <w:r>
        <w:rPr>
          <w:sz w:val="24"/>
          <w:szCs w:val="24"/>
        </w:rPr>
        <w:t>EMPLOS DE EQUIPAM</w:t>
      </w:r>
      <w:r w:rsidRPr="00311703">
        <w:rPr>
          <w:sz w:val="24"/>
          <w:szCs w:val="24"/>
        </w:rPr>
        <w:t>E</w:t>
      </w:r>
      <w:r>
        <w:rPr>
          <w:sz w:val="24"/>
          <w:szCs w:val="24"/>
        </w:rPr>
        <w:t xml:space="preserve">NTOS TAQUEMETRICOS </w:t>
      </w:r>
    </w:p>
    <w:p w:rsidR="003424B6" w:rsidRPr="00311703" w:rsidRDefault="003424B6" w:rsidP="003424B6">
      <w:pPr>
        <w:spacing w:line="360" w:lineRule="auto"/>
        <w:ind w:right="1134"/>
        <w:jc w:val="both"/>
        <w:rPr>
          <w:sz w:val="24"/>
          <w:szCs w:val="24"/>
        </w:rPr>
      </w:pPr>
    </w:p>
    <w:p w:rsidR="003424B6" w:rsidRPr="00311703" w:rsidRDefault="003424B6" w:rsidP="003424B6">
      <w:pPr>
        <w:spacing w:line="360" w:lineRule="auto"/>
        <w:ind w:right="1134"/>
        <w:jc w:val="both"/>
        <w:rPr>
          <w:sz w:val="24"/>
          <w:szCs w:val="24"/>
        </w:rPr>
      </w:pPr>
    </w:p>
    <w:p w:rsidR="003424B6" w:rsidRPr="00311703" w:rsidRDefault="003424B6" w:rsidP="003424B6">
      <w:pPr>
        <w:spacing w:line="360" w:lineRule="auto"/>
        <w:ind w:right="1134"/>
        <w:jc w:val="both"/>
        <w:rPr>
          <w:sz w:val="24"/>
          <w:szCs w:val="24"/>
        </w:rPr>
      </w:pPr>
      <w:r>
        <w:rPr>
          <w:sz w:val="24"/>
          <w:szCs w:val="24"/>
        </w:rPr>
        <w:lastRenderedPageBreak/>
        <w:t>9</w:t>
      </w:r>
      <w:r w:rsidRPr="00311703">
        <w:rPr>
          <w:sz w:val="24"/>
          <w:szCs w:val="24"/>
        </w:rPr>
        <w:t>.1.1. TEODOLITOS</w:t>
      </w:r>
    </w:p>
    <w:p w:rsidR="003424B6" w:rsidRPr="0073508D" w:rsidRDefault="003424B6" w:rsidP="003424B6">
      <w:pPr>
        <w:spacing w:line="360" w:lineRule="auto"/>
        <w:ind w:right="1134"/>
        <w:jc w:val="both"/>
        <w:rPr>
          <w:sz w:val="24"/>
          <w:szCs w:val="24"/>
        </w:rPr>
      </w:pPr>
    </w:p>
    <w:p w:rsidR="003424B6" w:rsidRPr="0073508D" w:rsidRDefault="003424B6" w:rsidP="003424B6">
      <w:pPr>
        <w:pStyle w:val="NormalWeb"/>
        <w:spacing w:before="0" w:beforeAutospacing="0" w:after="0" w:afterAutospacing="0" w:line="360" w:lineRule="auto"/>
        <w:ind w:right="1134"/>
        <w:jc w:val="both"/>
        <w:textAlignment w:val="baseline"/>
      </w:pPr>
      <w:r>
        <w:rPr>
          <w:shd w:val="clear" w:color="auto" w:fill="FFFFFF"/>
        </w:rPr>
        <w:t xml:space="preserve">      </w:t>
      </w:r>
      <w:r w:rsidRPr="0073508D">
        <w:rPr>
          <w:shd w:val="clear" w:color="auto" w:fill="FFFFFF"/>
        </w:rPr>
        <w:t>O teodolito é um </w:t>
      </w:r>
      <w:r w:rsidRPr="0073508D">
        <w:t>instrumento de precisão óptico que mede ângulos verticais e horizontais</w:t>
      </w:r>
      <w:r w:rsidRPr="0073508D">
        <w:rPr>
          <w:shd w:val="clear" w:color="auto" w:fill="FFFFFF"/>
        </w:rPr>
        <w:t>, aplicado em diversos setores como na navegação, na construção civil, na agricultura e na meteorologia.</w:t>
      </w:r>
      <w:r w:rsidRPr="0073508D">
        <w:t xml:space="preserve">  </w:t>
      </w:r>
      <w:proofErr w:type="gramStart"/>
      <w:r w:rsidRPr="0073508D">
        <w:t>na</w:t>
      </w:r>
      <w:proofErr w:type="gramEnd"/>
      <w:r w:rsidRPr="0073508D">
        <w:t xml:space="preserve"> maior parte dos modelos de teodolitos, a anotação dos ângulos é manual. </w:t>
      </w:r>
      <w:r>
        <w:t>(Tab. 01 e Tab. 02)</w:t>
      </w:r>
      <w:proofErr w:type="gramStart"/>
      <w:r>
        <w:t xml:space="preserve">  </w:t>
      </w:r>
      <w:proofErr w:type="gramEnd"/>
      <w:r>
        <w:t xml:space="preserve">e a evolução por meios de Software a </w:t>
      </w:r>
      <w:proofErr w:type="spellStart"/>
      <w:r>
        <w:t>Cardeneta</w:t>
      </w:r>
      <w:proofErr w:type="spellEnd"/>
      <w:r>
        <w:t xml:space="preserve"> de Campo ( Tab. 03).</w:t>
      </w:r>
    </w:p>
    <w:p w:rsidR="003424B6" w:rsidRPr="0073508D" w:rsidRDefault="003424B6" w:rsidP="003424B6">
      <w:pPr>
        <w:pStyle w:val="NormalWeb"/>
        <w:spacing w:before="0" w:beforeAutospacing="0" w:after="0" w:afterAutospacing="0" w:line="360" w:lineRule="auto"/>
        <w:ind w:right="1134"/>
        <w:jc w:val="both"/>
        <w:textAlignment w:val="baseline"/>
      </w:pPr>
    </w:p>
    <w:p w:rsidR="003424B6" w:rsidRPr="00311703" w:rsidRDefault="003424B6" w:rsidP="003424B6">
      <w:pPr>
        <w:pStyle w:val="NormalWeb"/>
        <w:spacing w:before="0" w:beforeAutospacing="0" w:after="0" w:afterAutospacing="0" w:line="360" w:lineRule="auto"/>
        <w:ind w:right="1134"/>
        <w:jc w:val="both"/>
        <w:textAlignment w:val="baseline"/>
        <w:rPr>
          <w:color w:val="515356"/>
        </w:rPr>
      </w:pPr>
      <w:r w:rsidRPr="00311703">
        <w:rPr>
          <w:noProof/>
          <w:color w:val="515356"/>
        </w:rPr>
        <w:lastRenderedPageBreak/>
        <w:drawing>
          <wp:inline distT="0" distB="0" distL="0" distR="0">
            <wp:extent cx="5680953" cy="7514759"/>
            <wp:effectExtent l="0" t="0" r="0" b="0"/>
            <wp:docPr id="1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5.jp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85842" cy="7521226"/>
                    </a:xfrm>
                    <a:prstGeom prst="rect">
                      <a:avLst/>
                    </a:prstGeom>
                  </pic:spPr>
                </pic:pic>
              </a:graphicData>
            </a:graphic>
          </wp:inline>
        </w:drawing>
      </w:r>
    </w:p>
    <w:p w:rsidR="003424B6" w:rsidRPr="00702FE2" w:rsidRDefault="003424B6" w:rsidP="003424B6">
      <w:pPr>
        <w:pStyle w:val="NormalWeb"/>
        <w:spacing w:before="0" w:beforeAutospacing="0" w:after="0" w:afterAutospacing="0" w:line="360" w:lineRule="auto"/>
        <w:ind w:right="1134"/>
        <w:jc w:val="center"/>
        <w:textAlignment w:val="baseline"/>
      </w:pPr>
      <w:r w:rsidRPr="00702FE2">
        <w:t xml:space="preserve">Tabela 01 – </w:t>
      </w:r>
      <w:proofErr w:type="spellStart"/>
      <w:r w:rsidRPr="00702FE2">
        <w:t>Cardeneta</w:t>
      </w:r>
      <w:proofErr w:type="spellEnd"/>
      <w:r w:rsidRPr="00702FE2">
        <w:t xml:space="preserve"> de Campo </w:t>
      </w:r>
      <w:proofErr w:type="gramStart"/>
      <w:r w:rsidRPr="00702FE2">
        <w:t xml:space="preserve">( </w:t>
      </w:r>
      <w:proofErr w:type="gramEnd"/>
      <w:r w:rsidRPr="00702FE2">
        <w:t>NBR 13.1330</w:t>
      </w:r>
    </w:p>
    <w:p w:rsidR="003424B6" w:rsidRDefault="003424B6" w:rsidP="003424B6">
      <w:pPr>
        <w:pStyle w:val="NormalWeb"/>
        <w:spacing w:before="0" w:beforeAutospacing="0" w:after="0" w:afterAutospacing="0" w:line="360" w:lineRule="auto"/>
        <w:jc w:val="both"/>
        <w:textAlignment w:val="baseline"/>
        <w:rPr>
          <w:color w:val="515356"/>
        </w:rPr>
      </w:pPr>
      <w:r w:rsidRPr="00311703">
        <w:rPr>
          <w:noProof/>
          <w:color w:val="515356"/>
        </w:rPr>
        <w:lastRenderedPageBreak/>
        <w:drawing>
          <wp:inline distT="0" distB="0" distL="0" distR="0">
            <wp:extent cx="5836596" cy="7848078"/>
            <wp:effectExtent l="0" t="0" r="0" b="635"/>
            <wp:docPr id="1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6.jpg"/>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43580" cy="7857469"/>
                    </a:xfrm>
                    <a:prstGeom prst="rect">
                      <a:avLst/>
                    </a:prstGeom>
                  </pic:spPr>
                </pic:pic>
              </a:graphicData>
            </a:graphic>
          </wp:inline>
        </w:drawing>
      </w:r>
    </w:p>
    <w:p w:rsidR="003424B6" w:rsidRPr="00702FE2" w:rsidRDefault="003424B6" w:rsidP="003424B6">
      <w:pPr>
        <w:rPr>
          <w:lang w:eastAsia="pt-BR"/>
        </w:rPr>
      </w:pPr>
    </w:p>
    <w:p w:rsidR="003424B6" w:rsidRPr="00702FE2" w:rsidRDefault="003424B6" w:rsidP="003424B6">
      <w:pPr>
        <w:rPr>
          <w:lang w:eastAsia="pt-BR"/>
        </w:rPr>
      </w:pPr>
    </w:p>
    <w:p w:rsidR="003424B6" w:rsidRDefault="003424B6" w:rsidP="003424B6">
      <w:pPr>
        <w:rPr>
          <w:lang w:eastAsia="pt-BR"/>
        </w:rPr>
      </w:pPr>
    </w:p>
    <w:p w:rsidR="003424B6" w:rsidRPr="00702FE2" w:rsidRDefault="003424B6" w:rsidP="003424B6">
      <w:pPr>
        <w:pStyle w:val="NormalWeb"/>
        <w:spacing w:before="0" w:beforeAutospacing="0" w:after="0" w:afterAutospacing="0" w:line="360" w:lineRule="auto"/>
        <w:ind w:right="1134"/>
        <w:jc w:val="center"/>
        <w:textAlignment w:val="baseline"/>
      </w:pPr>
      <w:r>
        <w:tab/>
        <w:t>Tabela 02</w:t>
      </w:r>
      <w:r w:rsidRPr="00702FE2">
        <w:t xml:space="preserve"> – </w:t>
      </w:r>
      <w:proofErr w:type="spellStart"/>
      <w:r w:rsidRPr="00702FE2">
        <w:t>Cardeneta</w:t>
      </w:r>
      <w:proofErr w:type="spellEnd"/>
      <w:r w:rsidRPr="00702FE2">
        <w:t xml:space="preserve"> de Campo </w:t>
      </w:r>
      <w:proofErr w:type="gramStart"/>
      <w:r w:rsidRPr="00702FE2">
        <w:t xml:space="preserve">( </w:t>
      </w:r>
      <w:proofErr w:type="gramEnd"/>
      <w:r w:rsidRPr="00702FE2">
        <w:t>NBR 13.1330</w:t>
      </w:r>
    </w:p>
    <w:p w:rsidR="003424B6" w:rsidRPr="00702FE2" w:rsidRDefault="003424B6" w:rsidP="003424B6">
      <w:pPr>
        <w:tabs>
          <w:tab w:val="left" w:pos="4179"/>
        </w:tabs>
        <w:rPr>
          <w:lang w:eastAsia="pt-BR"/>
        </w:rPr>
      </w:pPr>
    </w:p>
    <w:p w:rsidR="003424B6" w:rsidRPr="00311703" w:rsidRDefault="003424B6" w:rsidP="003424B6">
      <w:pPr>
        <w:pStyle w:val="NormalWeb"/>
        <w:spacing w:before="0" w:beforeAutospacing="0" w:after="0" w:afterAutospacing="0" w:line="360" w:lineRule="auto"/>
        <w:jc w:val="both"/>
        <w:textAlignment w:val="baseline"/>
        <w:rPr>
          <w:color w:val="515356"/>
        </w:rPr>
      </w:pPr>
      <w:r w:rsidRPr="00311703">
        <w:rPr>
          <w:noProof/>
          <w:color w:val="515356"/>
        </w:rPr>
        <w:drawing>
          <wp:inline distT="0" distB="0" distL="0" distR="0">
            <wp:extent cx="5400040" cy="2139315"/>
            <wp:effectExtent l="0" t="0" r="0" b="0"/>
            <wp:docPr id="1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5.jpg"/>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2139315"/>
                    </a:xfrm>
                    <a:prstGeom prst="rect">
                      <a:avLst/>
                    </a:prstGeom>
                  </pic:spPr>
                </pic:pic>
              </a:graphicData>
            </a:graphic>
          </wp:inline>
        </w:drawing>
      </w:r>
    </w:p>
    <w:p w:rsidR="003424B6" w:rsidRPr="00311703" w:rsidRDefault="003424B6" w:rsidP="003424B6">
      <w:pPr>
        <w:pStyle w:val="NormalWeb"/>
        <w:spacing w:before="0" w:beforeAutospacing="0" w:after="0" w:afterAutospacing="0" w:line="360" w:lineRule="auto"/>
        <w:jc w:val="both"/>
        <w:textAlignment w:val="baseline"/>
        <w:rPr>
          <w:color w:val="515356"/>
        </w:rPr>
      </w:pPr>
    </w:p>
    <w:p w:rsidR="003424B6" w:rsidRDefault="003424B6" w:rsidP="003424B6">
      <w:pPr>
        <w:pStyle w:val="NormalWeb"/>
        <w:spacing w:before="0" w:beforeAutospacing="0" w:after="0" w:afterAutospacing="0" w:line="360" w:lineRule="auto"/>
        <w:ind w:right="1134"/>
        <w:jc w:val="both"/>
        <w:textAlignment w:val="baseline"/>
      </w:pPr>
      <w:r>
        <w:t xml:space="preserve">            Tabela 03</w:t>
      </w:r>
      <w:r w:rsidRPr="0073508D">
        <w:t xml:space="preserve"> – utilização por meio eletrônico software </w:t>
      </w:r>
      <w:r>
        <w:t xml:space="preserve">TOPOGRAPH </w:t>
      </w:r>
      <w:r w:rsidRPr="0073508D">
        <w:t xml:space="preserve">TG 98 SE </w:t>
      </w:r>
    </w:p>
    <w:p w:rsidR="003424B6" w:rsidRPr="0073508D" w:rsidRDefault="003424B6" w:rsidP="003424B6">
      <w:pPr>
        <w:pStyle w:val="NormalWeb"/>
        <w:spacing w:before="0" w:beforeAutospacing="0" w:after="0" w:afterAutospacing="0" w:line="360" w:lineRule="auto"/>
        <w:ind w:right="1134"/>
        <w:jc w:val="both"/>
        <w:textAlignment w:val="baseline"/>
      </w:pPr>
    </w:p>
    <w:p w:rsidR="003424B6" w:rsidRPr="0073508D" w:rsidRDefault="003424B6" w:rsidP="003424B6">
      <w:pPr>
        <w:spacing w:before="100" w:beforeAutospacing="1" w:after="100" w:afterAutospacing="1" w:line="360" w:lineRule="auto"/>
        <w:ind w:right="1134"/>
        <w:jc w:val="both"/>
        <w:textAlignment w:val="baseline"/>
        <w:rPr>
          <w:sz w:val="24"/>
          <w:szCs w:val="24"/>
          <w:lang w:eastAsia="pt-BR"/>
        </w:rPr>
      </w:pPr>
      <w:r>
        <w:rPr>
          <w:sz w:val="24"/>
          <w:szCs w:val="24"/>
          <w:lang w:eastAsia="pt-BR"/>
        </w:rPr>
        <w:t xml:space="preserve">    </w:t>
      </w:r>
      <w:r w:rsidRPr="0073508D">
        <w:rPr>
          <w:sz w:val="24"/>
          <w:szCs w:val="24"/>
          <w:lang w:eastAsia="pt-BR"/>
        </w:rPr>
        <w:t xml:space="preserve">Ou seja, isso torna o levantamento topográfico muito mais lento quando se usa essa tecnologia. Além disso, o teodolito não realiza a leitura de distâncias de forma </w:t>
      </w:r>
      <w:proofErr w:type="spellStart"/>
      <w:r w:rsidRPr="0073508D">
        <w:rPr>
          <w:sz w:val="24"/>
          <w:szCs w:val="24"/>
          <w:lang w:eastAsia="pt-BR"/>
        </w:rPr>
        <w:t>eletronica</w:t>
      </w:r>
      <w:proofErr w:type="spellEnd"/>
      <w:r w:rsidRPr="0073508D">
        <w:rPr>
          <w:sz w:val="24"/>
          <w:szCs w:val="24"/>
          <w:lang w:eastAsia="pt-BR"/>
        </w:rPr>
        <w:t xml:space="preserve">. </w:t>
      </w:r>
      <w:proofErr w:type="gramStart"/>
      <w:r w:rsidRPr="0073508D">
        <w:rPr>
          <w:sz w:val="24"/>
          <w:szCs w:val="24"/>
          <w:lang w:eastAsia="pt-BR"/>
        </w:rPr>
        <w:t>e</w:t>
      </w:r>
      <w:proofErr w:type="gramEnd"/>
      <w:r w:rsidRPr="0073508D">
        <w:rPr>
          <w:sz w:val="24"/>
          <w:szCs w:val="24"/>
          <w:lang w:eastAsia="pt-BR"/>
        </w:rPr>
        <w:t xml:space="preserve"> este é um ponto fraco.</w:t>
      </w:r>
    </w:p>
    <w:p w:rsidR="003424B6" w:rsidRPr="0073508D" w:rsidRDefault="003424B6" w:rsidP="003424B6">
      <w:pPr>
        <w:spacing w:before="100" w:beforeAutospacing="1" w:after="100" w:afterAutospacing="1" w:line="360" w:lineRule="auto"/>
        <w:ind w:right="1134"/>
        <w:jc w:val="both"/>
        <w:textAlignment w:val="baseline"/>
        <w:rPr>
          <w:sz w:val="24"/>
          <w:szCs w:val="24"/>
          <w:lang w:eastAsia="pt-BR"/>
        </w:rPr>
      </w:pPr>
      <w:r>
        <w:rPr>
          <w:sz w:val="24"/>
          <w:szCs w:val="24"/>
          <w:lang w:eastAsia="pt-BR"/>
        </w:rPr>
        <w:t xml:space="preserve">     </w:t>
      </w:r>
      <w:r w:rsidRPr="0073508D">
        <w:rPr>
          <w:sz w:val="24"/>
          <w:szCs w:val="24"/>
          <w:lang w:eastAsia="pt-BR"/>
        </w:rPr>
        <w:t>Com os teodolitos, o ângulo de cada eixo pode ser medido com uma alta precisão. Mas isso desde que o operador tenha conhecimento suficiente do uso da ferramenta.</w:t>
      </w:r>
    </w:p>
    <w:p w:rsidR="003424B6" w:rsidRPr="0073508D" w:rsidRDefault="003424B6" w:rsidP="003424B6">
      <w:pPr>
        <w:spacing w:before="100" w:beforeAutospacing="1" w:after="100" w:afterAutospacing="1" w:line="360" w:lineRule="auto"/>
        <w:ind w:right="1134"/>
        <w:jc w:val="both"/>
        <w:textAlignment w:val="baseline"/>
        <w:rPr>
          <w:sz w:val="24"/>
          <w:szCs w:val="24"/>
          <w:lang w:eastAsia="pt-BR"/>
        </w:rPr>
      </w:pPr>
      <w:r>
        <w:rPr>
          <w:sz w:val="24"/>
          <w:szCs w:val="24"/>
          <w:lang w:eastAsia="pt-BR"/>
        </w:rPr>
        <w:t xml:space="preserve">     </w:t>
      </w:r>
      <w:r w:rsidRPr="0073508D">
        <w:rPr>
          <w:sz w:val="24"/>
          <w:szCs w:val="24"/>
          <w:lang w:eastAsia="pt-BR"/>
        </w:rPr>
        <w:t>Para realizar a medição e o alinhamento dos ângulos, os teodolitos exigem a presença de, pelo menos, outra pessoa além do operador principal.</w:t>
      </w:r>
    </w:p>
    <w:p w:rsidR="003424B6" w:rsidRDefault="003424B6" w:rsidP="003424B6">
      <w:pPr>
        <w:spacing w:before="100" w:beforeAutospacing="1" w:after="100" w:afterAutospacing="1" w:line="360" w:lineRule="auto"/>
        <w:ind w:right="1134"/>
        <w:jc w:val="both"/>
        <w:textAlignment w:val="baseline"/>
        <w:rPr>
          <w:sz w:val="24"/>
          <w:szCs w:val="24"/>
          <w:lang w:eastAsia="pt-BR"/>
        </w:rPr>
      </w:pPr>
      <w:r w:rsidRPr="0073508D">
        <w:rPr>
          <w:sz w:val="24"/>
          <w:szCs w:val="24"/>
          <w:lang w:eastAsia="pt-BR"/>
        </w:rPr>
        <w:t>O mercado disponibiliza teodolitos óticos e digitais. A ABNT NBR 13.133 – Execução de levantamento topográfico classifica os teodolitos segundo o desvio padrão de uma direção observada em duas pos</w:t>
      </w:r>
      <w:r>
        <w:rPr>
          <w:sz w:val="24"/>
          <w:szCs w:val="24"/>
          <w:lang w:eastAsia="pt-BR"/>
        </w:rPr>
        <w:t xml:space="preserve">ições da luneta, conforme Quadro abaixo </w:t>
      </w:r>
      <w:proofErr w:type="gramStart"/>
      <w:r>
        <w:rPr>
          <w:sz w:val="24"/>
          <w:szCs w:val="24"/>
          <w:lang w:eastAsia="pt-BR"/>
        </w:rPr>
        <w:t xml:space="preserve">( </w:t>
      </w:r>
      <w:proofErr w:type="spellStart"/>
      <w:proofErr w:type="gramEnd"/>
      <w:r>
        <w:rPr>
          <w:sz w:val="24"/>
          <w:szCs w:val="24"/>
          <w:lang w:eastAsia="pt-BR"/>
        </w:rPr>
        <w:t>Qd</w:t>
      </w:r>
      <w:proofErr w:type="spellEnd"/>
      <w:r>
        <w:rPr>
          <w:sz w:val="24"/>
          <w:szCs w:val="24"/>
          <w:lang w:eastAsia="pt-BR"/>
        </w:rPr>
        <w:t xml:space="preserve">. 02) ; </w:t>
      </w:r>
    </w:p>
    <w:p w:rsidR="003424B6" w:rsidRDefault="003424B6" w:rsidP="003424B6">
      <w:pPr>
        <w:spacing w:before="100" w:beforeAutospacing="1" w:after="100" w:afterAutospacing="1" w:line="360" w:lineRule="auto"/>
        <w:ind w:right="1134"/>
        <w:jc w:val="both"/>
        <w:textAlignment w:val="baseline"/>
        <w:rPr>
          <w:sz w:val="24"/>
          <w:szCs w:val="24"/>
          <w:lang w:eastAsia="pt-BR"/>
        </w:rPr>
      </w:pPr>
    </w:p>
    <w:p w:rsidR="003424B6" w:rsidRPr="0073508D" w:rsidRDefault="003424B6" w:rsidP="003424B6">
      <w:pPr>
        <w:spacing w:before="100" w:beforeAutospacing="1" w:after="100" w:afterAutospacing="1" w:line="360" w:lineRule="auto"/>
        <w:ind w:right="1134"/>
        <w:jc w:val="center"/>
        <w:textAlignment w:val="baseline"/>
        <w:rPr>
          <w:sz w:val="24"/>
          <w:szCs w:val="24"/>
          <w:lang w:eastAsia="pt-BR"/>
        </w:rPr>
      </w:pPr>
    </w:p>
    <w:tbl>
      <w:tblPr>
        <w:tblW w:w="0" w:type="auto"/>
        <w:jc w:val="center"/>
        <w:tblBorders>
          <w:top w:val="single" w:sz="6" w:space="0" w:color="323232"/>
          <w:left w:val="single" w:sz="6" w:space="0" w:color="323232"/>
          <w:bottom w:val="single" w:sz="6" w:space="0" w:color="323232"/>
          <w:right w:val="single" w:sz="6" w:space="0" w:color="323232"/>
        </w:tblBorders>
        <w:tblCellMar>
          <w:left w:w="0" w:type="dxa"/>
          <w:right w:w="0" w:type="dxa"/>
        </w:tblCellMar>
        <w:tblLook w:val="04A0"/>
      </w:tblPr>
      <w:tblGrid>
        <w:gridCol w:w="3099"/>
        <w:gridCol w:w="4230"/>
      </w:tblGrid>
      <w:tr w:rsidR="003424B6" w:rsidRPr="0073508D" w:rsidTr="000740C2">
        <w:trPr>
          <w:jc w:val="center"/>
        </w:trPr>
        <w:tc>
          <w:tcPr>
            <w:tcW w:w="0" w:type="auto"/>
            <w:tcBorders>
              <w:top w:val="single" w:sz="6" w:space="0" w:color="323232"/>
              <w:left w:val="single" w:sz="6" w:space="0" w:color="323232"/>
              <w:bottom w:val="single" w:sz="6" w:space="0" w:color="323232"/>
              <w:right w:val="single" w:sz="6" w:space="0" w:color="323232"/>
            </w:tcBorders>
            <w:vAlign w:val="bottom"/>
            <w:hideMark/>
          </w:tcPr>
          <w:p w:rsidR="003424B6" w:rsidRPr="0073508D" w:rsidRDefault="003424B6" w:rsidP="000740C2">
            <w:pPr>
              <w:spacing w:line="360" w:lineRule="auto"/>
              <w:ind w:right="1134"/>
              <w:jc w:val="center"/>
              <w:rPr>
                <w:sz w:val="24"/>
                <w:szCs w:val="24"/>
                <w:lang w:eastAsia="pt-BR"/>
              </w:rPr>
            </w:pPr>
            <w:r w:rsidRPr="0073508D">
              <w:rPr>
                <w:sz w:val="24"/>
                <w:szCs w:val="24"/>
                <w:lang w:eastAsia="pt-BR"/>
              </w:rPr>
              <w:t>Classe de teodolitos</w:t>
            </w:r>
          </w:p>
        </w:tc>
        <w:tc>
          <w:tcPr>
            <w:tcW w:w="0" w:type="auto"/>
            <w:tcBorders>
              <w:top w:val="single" w:sz="6" w:space="0" w:color="323232"/>
              <w:left w:val="single" w:sz="6" w:space="0" w:color="323232"/>
              <w:bottom w:val="single" w:sz="6" w:space="0" w:color="323232"/>
              <w:right w:val="single" w:sz="6" w:space="0" w:color="323232"/>
            </w:tcBorders>
            <w:vAlign w:val="bottom"/>
            <w:hideMark/>
          </w:tcPr>
          <w:p w:rsidR="003424B6" w:rsidRPr="0073508D" w:rsidRDefault="003424B6" w:rsidP="000740C2">
            <w:pPr>
              <w:spacing w:line="360" w:lineRule="auto"/>
              <w:ind w:right="1134"/>
              <w:jc w:val="center"/>
              <w:rPr>
                <w:sz w:val="24"/>
                <w:szCs w:val="24"/>
                <w:lang w:eastAsia="pt-BR"/>
              </w:rPr>
            </w:pPr>
            <w:r w:rsidRPr="0073508D">
              <w:rPr>
                <w:sz w:val="24"/>
                <w:szCs w:val="24"/>
                <w:lang w:eastAsia="pt-BR"/>
              </w:rPr>
              <w:t>Desvio-padrão precisão angular</w:t>
            </w:r>
          </w:p>
        </w:tc>
      </w:tr>
      <w:tr w:rsidR="003424B6" w:rsidRPr="0073508D" w:rsidTr="000740C2">
        <w:trPr>
          <w:jc w:val="center"/>
        </w:trPr>
        <w:tc>
          <w:tcPr>
            <w:tcW w:w="0" w:type="auto"/>
            <w:tcBorders>
              <w:top w:val="single" w:sz="6" w:space="0" w:color="323232"/>
              <w:left w:val="single" w:sz="6" w:space="0" w:color="323232"/>
              <w:bottom w:val="single" w:sz="6" w:space="0" w:color="323232"/>
              <w:right w:val="single" w:sz="6" w:space="0" w:color="323232"/>
            </w:tcBorders>
            <w:shd w:val="clear" w:color="auto" w:fill="F0F0F0"/>
            <w:vAlign w:val="bottom"/>
            <w:hideMark/>
          </w:tcPr>
          <w:p w:rsidR="003424B6" w:rsidRPr="0073508D" w:rsidRDefault="003424B6" w:rsidP="000740C2">
            <w:pPr>
              <w:spacing w:line="360" w:lineRule="auto"/>
              <w:ind w:right="1134"/>
              <w:jc w:val="center"/>
              <w:rPr>
                <w:sz w:val="24"/>
                <w:szCs w:val="24"/>
                <w:lang w:eastAsia="pt-BR"/>
              </w:rPr>
            </w:pPr>
            <w:r w:rsidRPr="0073508D">
              <w:rPr>
                <w:sz w:val="24"/>
                <w:szCs w:val="24"/>
                <w:lang w:eastAsia="pt-BR"/>
              </w:rPr>
              <w:t>Precisão baixa</w:t>
            </w:r>
          </w:p>
        </w:tc>
        <w:tc>
          <w:tcPr>
            <w:tcW w:w="0" w:type="auto"/>
            <w:tcBorders>
              <w:top w:val="single" w:sz="6" w:space="0" w:color="323232"/>
              <w:left w:val="single" w:sz="6" w:space="0" w:color="323232"/>
              <w:bottom w:val="single" w:sz="6" w:space="0" w:color="323232"/>
              <w:right w:val="single" w:sz="6" w:space="0" w:color="323232"/>
            </w:tcBorders>
            <w:shd w:val="clear" w:color="auto" w:fill="F0F0F0"/>
            <w:vAlign w:val="bottom"/>
            <w:hideMark/>
          </w:tcPr>
          <w:p w:rsidR="003424B6" w:rsidRPr="0073508D" w:rsidRDefault="003424B6" w:rsidP="000740C2">
            <w:pPr>
              <w:spacing w:line="360" w:lineRule="auto"/>
              <w:ind w:right="1134"/>
              <w:jc w:val="center"/>
              <w:rPr>
                <w:sz w:val="24"/>
                <w:szCs w:val="24"/>
                <w:lang w:eastAsia="pt-BR"/>
              </w:rPr>
            </w:pPr>
            <w:r w:rsidRPr="0073508D">
              <w:rPr>
                <w:sz w:val="24"/>
                <w:szCs w:val="24"/>
                <w:lang w:eastAsia="pt-BR"/>
              </w:rPr>
              <w:t xml:space="preserve">≤ </w:t>
            </w:r>
            <w:proofErr w:type="gramStart"/>
            <w:r w:rsidRPr="0073508D">
              <w:rPr>
                <w:sz w:val="24"/>
                <w:szCs w:val="24"/>
                <w:lang w:eastAsia="pt-BR"/>
              </w:rPr>
              <w:t>± 30”</w:t>
            </w:r>
            <w:proofErr w:type="gramEnd"/>
          </w:p>
        </w:tc>
      </w:tr>
      <w:tr w:rsidR="003424B6" w:rsidRPr="0073508D" w:rsidTr="000740C2">
        <w:trPr>
          <w:jc w:val="center"/>
        </w:trPr>
        <w:tc>
          <w:tcPr>
            <w:tcW w:w="0" w:type="auto"/>
            <w:tcBorders>
              <w:top w:val="single" w:sz="6" w:space="0" w:color="323232"/>
              <w:left w:val="single" w:sz="6" w:space="0" w:color="323232"/>
              <w:bottom w:val="single" w:sz="6" w:space="0" w:color="323232"/>
              <w:right w:val="single" w:sz="6" w:space="0" w:color="323232"/>
            </w:tcBorders>
            <w:vAlign w:val="bottom"/>
            <w:hideMark/>
          </w:tcPr>
          <w:p w:rsidR="003424B6" w:rsidRPr="0073508D" w:rsidRDefault="003424B6" w:rsidP="000740C2">
            <w:pPr>
              <w:spacing w:line="360" w:lineRule="auto"/>
              <w:ind w:right="1134"/>
              <w:jc w:val="center"/>
              <w:rPr>
                <w:sz w:val="24"/>
                <w:szCs w:val="24"/>
                <w:lang w:eastAsia="pt-BR"/>
              </w:rPr>
            </w:pPr>
            <w:r w:rsidRPr="0073508D">
              <w:rPr>
                <w:sz w:val="24"/>
                <w:szCs w:val="24"/>
                <w:lang w:eastAsia="pt-BR"/>
              </w:rPr>
              <w:t>Precisão média</w:t>
            </w:r>
          </w:p>
        </w:tc>
        <w:tc>
          <w:tcPr>
            <w:tcW w:w="0" w:type="auto"/>
            <w:tcBorders>
              <w:top w:val="single" w:sz="6" w:space="0" w:color="323232"/>
              <w:left w:val="single" w:sz="6" w:space="0" w:color="323232"/>
              <w:bottom w:val="single" w:sz="6" w:space="0" w:color="323232"/>
              <w:right w:val="single" w:sz="6" w:space="0" w:color="323232"/>
            </w:tcBorders>
            <w:vAlign w:val="bottom"/>
            <w:hideMark/>
          </w:tcPr>
          <w:p w:rsidR="003424B6" w:rsidRPr="0073508D" w:rsidRDefault="003424B6" w:rsidP="000740C2">
            <w:pPr>
              <w:spacing w:line="360" w:lineRule="auto"/>
              <w:ind w:right="1134"/>
              <w:jc w:val="center"/>
              <w:rPr>
                <w:sz w:val="24"/>
                <w:szCs w:val="24"/>
                <w:lang w:eastAsia="pt-BR"/>
              </w:rPr>
            </w:pPr>
            <w:r w:rsidRPr="0073508D">
              <w:rPr>
                <w:sz w:val="24"/>
                <w:szCs w:val="24"/>
                <w:lang w:eastAsia="pt-BR"/>
              </w:rPr>
              <w:t xml:space="preserve">≤ </w:t>
            </w:r>
            <w:proofErr w:type="gramStart"/>
            <w:r w:rsidRPr="0073508D">
              <w:rPr>
                <w:sz w:val="24"/>
                <w:szCs w:val="24"/>
                <w:lang w:eastAsia="pt-BR"/>
              </w:rPr>
              <w:t>± 07”</w:t>
            </w:r>
            <w:proofErr w:type="gramEnd"/>
          </w:p>
        </w:tc>
      </w:tr>
      <w:tr w:rsidR="003424B6" w:rsidRPr="0073508D" w:rsidTr="000740C2">
        <w:trPr>
          <w:jc w:val="center"/>
        </w:trPr>
        <w:tc>
          <w:tcPr>
            <w:tcW w:w="0" w:type="auto"/>
            <w:tcBorders>
              <w:top w:val="single" w:sz="6" w:space="0" w:color="323232"/>
              <w:left w:val="single" w:sz="6" w:space="0" w:color="323232"/>
              <w:bottom w:val="single" w:sz="6" w:space="0" w:color="323232"/>
              <w:right w:val="single" w:sz="6" w:space="0" w:color="323232"/>
            </w:tcBorders>
            <w:shd w:val="clear" w:color="auto" w:fill="F0F0F0"/>
            <w:vAlign w:val="bottom"/>
            <w:hideMark/>
          </w:tcPr>
          <w:p w:rsidR="003424B6" w:rsidRPr="0073508D" w:rsidRDefault="003424B6" w:rsidP="000740C2">
            <w:pPr>
              <w:spacing w:line="360" w:lineRule="auto"/>
              <w:ind w:right="1134"/>
              <w:jc w:val="center"/>
              <w:rPr>
                <w:sz w:val="24"/>
                <w:szCs w:val="24"/>
                <w:lang w:eastAsia="pt-BR"/>
              </w:rPr>
            </w:pPr>
            <w:r w:rsidRPr="0073508D">
              <w:rPr>
                <w:sz w:val="24"/>
                <w:szCs w:val="24"/>
                <w:lang w:eastAsia="pt-BR"/>
              </w:rPr>
              <w:t>Precisão alta</w:t>
            </w:r>
          </w:p>
        </w:tc>
        <w:tc>
          <w:tcPr>
            <w:tcW w:w="0" w:type="auto"/>
            <w:tcBorders>
              <w:top w:val="single" w:sz="6" w:space="0" w:color="323232"/>
              <w:left w:val="single" w:sz="6" w:space="0" w:color="323232"/>
              <w:bottom w:val="single" w:sz="6" w:space="0" w:color="323232"/>
              <w:right w:val="single" w:sz="6" w:space="0" w:color="323232"/>
            </w:tcBorders>
            <w:shd w:val="clear" w:color="auto" w:fill="F0F0F0"/>
            <w:vAlign w:val="bottom"/>
            <w:hideMark/>
          </w:tcPr>
          <w:p w:rsidR="003424B6" w:rsidRPr="0073508D" w:rsidRDefault="003424B6" w:rsidP="000740C2">
            <w:pPr>
              <w:spacing w:line="360" w:lineRule="auto"/>
              <w:ind w:right="1134"/>
              <w:jc w:val="center"/>
              <w:rPr>
                <w:sz w:val="24"/>
                <w:szCs w:val="24"/>
                <w:lang w:eastAsia="pt-BR"/>
              </w:rPr>
            </w:pPr>
            <w:r w:rsidRPr="0073508D">
              <w:rPr>
                <w:sz w:val="24"/>
                <w:szCs w:val="24"/>
                <w:lang w:eastAsia="pt-BR"/>
              </w:rPr>
              <w:t xml:space="preserve">≤ </w:t>
            </w:r>
            <w:proofErr w:type="gramStart"/>
            <w:r w:rsidRPr="0073508D">
              <w:rPr>
                <w:sz w:val="24"/>
                <w:szCs w:val="24"/>
                <w:lang w:eastAsia="pt-BR"/>
              </w:rPr>
              <w:t>± 02”</w:t>
            </w:r>
            <w:proofErr w:type="gramEnd"/>
          </w:p>
        </w:tc>
      </w:tr>
    </w:tbl>
    <w:p w:rsidR="003424B6" w:rsidRPr="0073508D" w:rsidRDefault="003424B6" w:rsidP="003424B6">
      <w:pPr>
        <w:spacing w:line="360" w:lineRule="auto"/>
        <w:ind w:right="1134"/>
        <w:jc w:val="center"/>
        <w:rPr>
          <w:sz w:val="24"/>
          <w:szCs w:val="24"/>
          <w:shd w:val="clear" w:color="auto" w:fill="FFFFFF"/>
        </w:rPr>
      </w:pPr>
      <w:r>
        <w:rPr>
          <w:sz w:val="24"/>
          <w:szCs w:val="24"/>
          <w:shd w:val="clear" w:color="auto" w:fill="FFFFFF"/>
        </w:rPr>
        <w:t xml:space="preserve">                  Quadro-</w:t>
      </w:r>
      <w:proofErr w:type="gramStart"/>
      <w:r>
        <w:rPr>
          <w:sz w:val="24"/>
          <w:szCs w:val="24"/>
          <w:shd w:val="clear" w:color="auto" w:fill="FFFFFF"/>
        </w:rPr>
        <w:t xml:space="preserve">  </w:t>
      </w:r>
      <w:proofErr w:type="gramEnd"/>
      <w:r>
        <w:rPr>
          <w:sz w:val="24"/>
          <w:szCs w:val="24"/>
          <w:shd w:val="clear" w:color="auto" w:fill="FFFFFF"/>
        </w:rPr>
        <w:t>02 – Classificação de TEODOLITO (FONTE NBR 13.133)</w:t>
      </w:r>
    </w:p>
    <w:p w:rsidR="003424B6" w:rsidRDefault="003424B6" w:rsidP="003424B6">
      <w:pPr>
        <w:spacing w:line="360" w:lineRule="auto"/>
        <w:ind w:right="1134"/>
        <w:jc w:val="both"/>
      </w:pPr>
      <w:r>
        <w:t xml:space="preserve">                                                        </w:t>
      </w:r>
    </w:p>
    <w:p w:rsidR="003424B6" w:rsidRPr="0073508D" w:rsidRDefault="003424B6" w:rsidP="003424B6">
      <w:pPr>
        <w:spacing w:line="360" w:lineRule="auto"/>
        <w:ind w:right="1134"/>
        <w:jc w:val="both"/>
        <w:rPr>
          <w:sz w:val="24"/>
          <w:szCs w:val="24"/>
        </w:rPr>
      </w:pPr>
    </w:p>
    <w:p w:rsidR="003424B6" w:rsidRPr="0073508D" w:rsidRDefault="003424B6" w:rsidP="003424B6">
      <w:pPr>
        <w:spacing w:line="360" w:lineRule="auto"/>
        <w:ind w:right="1134"/>
        <w:jc w:val="both"/>
        <w:rPr>
          <w:sz w:val="24"/>
          <w:szCs w:val="24"/>
          <w:shd w:val="clear" w:color="auto" w:fill="FFFFFF"/>
        </w:rPr>
      </w:pPr>
    </w:p>
    <w:p w:rsidR="003424B6" w:rsidRPr="0073508D" w:rsidRDefault="003424B6" w:rsidP="003424B6">
      <w:pPr>
        <w:spacing w:line="360" w:lineRule="auto"/>
        <w:ind w:right="1134"/>
        <w:jc w:val="both"/>
        <w:rPr>
          <w:sz w:val="24"/>
          <w:szCs w:val="24"/>
          <w:shd w:val="clear" w:color="auto" w:fill="FFFFFF"/>
        </w:rPr>
      </w:pPr>
      <w:r>
        <w:rPr>
          <w:sz w:val="24"/>
          <w:szCs w:val="24"/>
          <w:shd w:val="clear" w:color="auto" w:fill="FFFFFF"/>
        </w:rPr>
        <w:t>9</w:t>
      </w:r>
      <w:r w:rsidRPr="0073508D">
        <w:rPr>
          <w:sz w:val="24"/>
          <w:szCs w:val="24"/>
          <w:shd w:val="clear" w:color="auto" w:fill="FFFFFF"/>
        </w:rPr>
        <w:t xml:space="preserve">.1.2 ESTAÇÃO TOTAL </w:t>
      </w:r>
    </w:p>
    <w:p w:rsidR="003424B6" w:rsidRPr="0073508D" w:rsidRDefault="003424B6" w:rsidP="003424B6">
      <w:pPr>
        <w:spacing w:line="360" w:lineRule="auto"/>
        <w:ind w:right="1134"/>
        <w:jc w:val="both"/>
        <w:rPr>
          <w:sz w:val="24"/>
          <w:szCs w:val="24"/>
          <w:shd w:val="clear" w:color="auto" w:fill="FFFFFF"/>
        </w:rPr>
      </w:pPr>
      <w:r>
        <w:rPr>
          <w:sz w:val="24"/>
          <w:szCs w:val="24"/>
        </w:rPr>
        <w:t xml:space="preserve">    </w:t>
      </w:r>
      <w:r w:rsidRPr="0073508D">
        <w:rPr>
          <w:sz w:val="24"/>
          <w:szCs w:val="24"/>
        </w:rPr>
        <w:t>A estação total é uma evolução do teodolito, onde que com o avanço tecnológico tornou-se possível além de realizar medições com o aparelho, armazenar os dados coletados</w:t>
      </w:r>
      <w:r w:rsidRPr="0073508D">
        <w:rPr>
          <w:sz w:val="24"/>
          <w:szCs w:val="24"/>
          <w:shd w:val="clear" w:color="auto" w:fill="FFFFFF"/>
        </w:rPr>
        <w:t xml:space="preserve">. O instrumento também pode ser chamando de taqueômetro. As coordenadas são obtidas por meio de dados coletados a partir de ângulos e distâncias. POR SUA VEZ </w:t>
      </w:r>
      <w:r w:rsidRPr="0073508D">
        <w:rPr>
          <w:sz w:val="24"/>
          <w:szCs w:val="24"/>
          <w:lang w:eastAsia="pt-BR"/>
        </w:rPr>
        <w:t>é um instrumento </w:t>
      </w:r>
      <w:hyperlink r:id="rId29" w:tooltip="Eletrônico" w:history="1">
        <w:r w:rsidRPr="0073508D">
          <w:rPr>
            <w:sz w:val="24"/>
            <w:szCs w:val="24"/>
            <w:lang w:eastAsia="pt-BR"/>
          </w:rPr>
          <w:t>eletrônico</w:t>
        </w:r>
      </w:hyperlink>
      <w:r w:rsidRPr="0073508D">
        <w:rPr>
          <w:sz w:val="24"/>
          <w:szCs w:val="24"/>
          <w:lang w:eastAsia="pt-BR"/>
        </w:rPr>
        <w:t> utilizado na medida de </w:t>
      </w:r>
      <w:hyperlink r:id="rId30" w:tooltip="Ângulo" w:history="1">
        <w:r w:rsidRPr="0073508D">
          <w:rPr>
            <w:sz w:val="24"/>
            <w:szCs w:val="24"/>
            <w:lang w:eastAsia="pt-BR"/>
          </w:rPr>
          <w:t>ângulos</w:t>
        </w:r>
      </w:hyperlink>
      <w:r w:rsidRPr="0073508D">
        <w:rPr>
          <w:sz w:val="24"/>
          <w:szCs w:val="24"/>
          <w:lang w:eastAsia="pt-BR"/>
        </w:rPr>
        <w:t> e </w:t>
      </w:r>
      <w:hyperlink r:id="rId31" w:tooltip="Distância" w:history="1">
        <w:r w:rsidRPr="0073508D">
          <w:rPr>
            <w:sz w:val="24"/>
            <w:szCs w:val="24"/>
            <w:lang w:eastAsia="pt-BR"/>
          </w:rPr>
          <w:t>distâncias</w:t>
        </w:r>
      </w:hyperlink>
      <w:r w:rsidRPr="0073508D">
        <w:rPr>
          <w:sz w:val="24"/>
          <w:szCs w:val="24"/>
          <w:lang w:eastAsia="pt-BR"/>
        </w:rPr>
        <w:t>. A evolução dos instrumentos de medida de ângulos e distâncias trouxe como consequência o surgimento deste novo instrumento, que pode ser explicado como a junção do </w:t>
      </w:r>
      <w:hyperlink r:id="rId32" w:tooltip="Teodolito" w:history="1">
        <w:r w:rsidRPr="0073508D">
          <w:rPr>
            <w:sz w:val="24"/>
            <w:szCs w:val="24"/>
            <w:lang w:eastAsia="pt-BR"/>
          </w:rPr>
          <w:t>teodolito</w:t>
        </w:r>
      </w:hyperlink>
      <w:r w:rsidRPr="0073508D">
        <w:rPr>
          <w:sz w:val="24"/>
          <w:szCs w:val="24"/>
          <w:lang w:eastAsia="pt-BR"/>
        </w:rPr>
        <w:t> eletrônico digital com o </w:t>
      </w:r>
      <w:proofErr w:type="spellStart"/>
      <w:r w:rsidR="00B4299E">
        <w:fldChar w:fldCharType="begin"/>
      </w:r>
      <w:r>
        <w:instrText>HYPERLINK "https://pt.wikipedia.org/wiki/Distanci%C3%B4metro" \o "Distanciômetro"</w:instrText>
      </w:r>
      <w:r w:rsidR="00B4299E">
        <w:fldChar w:fldCharType="separate"/>
      </w:r>
      <w:r w:rsidRPr="0073508D">
        <w:rPr>
          <w:sz w:val="24"/>
          <w:szCs w:val="24"/>
          <w:lang w:eastAsia="pt-BR"/>
        </w:rPr>
        <w:t>distanciômetro</w:t>
      </w:r>
      <w:proofErr w:type="spellEnd"/>
      <w:r w:rsidR="00B4299E">
        <w:fldChar w:fldCharType="end"/>
      </w:r>
      <w:r w:rsidRPr="0073508D">
        <w:rPr>
          <w:sz w:val="24"/>
          <w:szCs w:val="24"/>
          <w:lang w:eastAsia="pt-BR"/>
        </w:rPr>
        <w:t> eletrônico, montados num só bloco.</w:t>
      </w:r>
    </w:p>
    <w:p w:rsidR="003424B6" w:rsidRPr="0073508D" w:rsidRDefault="003424B6" w:rsidP="003424B6">
      <w:pPr>
        <w:shd w:val="clear" w:color="auto" w:fill="FFFFFF"/>
        <w:spacing w:before="120" w:line="360" w:lineRule="auto"/>
        <w:ind w:right="1134"/>
        <w:jc w:val="both"/>
        <w:rPr>
          <w:sz w:val="24"/>
          <w:szCs w:val="24"/>
          <w:lang w:eastAsia="pt-BR"/>
        </w:rPr>
      </w:pPr>
      <w:r w:rsidRPr="0073508D">
        <w:rPr>
          <w:sz w:val="24"/>
          <w:szCs w:val="24"/>
          <w:lang w:eastAsia="pt-BR"/>
        </w:rPr>
        <w:t>A estação total é capaz de inclusive armazenar os dados recolhidos e executar alguns cálculos mesmo em campo. Com uma estação total é possível determinar ângulos e distâncias do instrumento até pontos a serem examinados. Com o auxílio de </w:t>
      </w:r>
      <w:hyperlink r:id="rId33" w:tooltip="Trigonometria" w:history="1">
        <w:r w:rsidRPr="0073508D">
          <w:rPr>
            <w:sz w:val="24"/>
            <w:szCs w:val="24"/>
            <w:lang w:eastAsia="pt-BR"/>
          </w:rPr>
          <w:t>trigonometria</w:t>
        </w:r>
      </w:hyperlink>
      <w:r w:rsidRPr="0073508D">
        <w:rPr>
          <w:sz w:val="24"/>
          <w:szCs w:val="24"/>
          <w:lang w:eastAsia="pt-BR"/>
        </w:rPr>
        <w:t xml:space="preserve">, os ângulos e distâncias podem ser usados para calcular as coordenadas das posições atuais (X, Y e Z) dos pontos examinados, ou a posição </w:t>
      </w:r>
      <w:proofErr w:type="gramStart"/>
      <w:r w:rsidRPr="0073508D">
        <w:rPr>
          <w:sz w:val="24"/>
          <w:szCs w:val="24"/>
          <w:lang w:eastAsia="pt-BR"/>
        </w:rPr>
        <w:t>do instrumentos</w:t>
      </w:r>
      <w:proofErr w:type="gramEnd"/>
      <w:r w:rsidRPr="0073508D">
        <w:rPr>
          <w:sz w:val="24"/>
          <w:szCs w:val="24"/>
          <w:lang w:eastAsia="pt-BR"/>
        </w:rPr>
        <w:t xml:space="preserve"> com relação a pontos conhecidos, em termos absolutos. </w:t>
      </w:r>
      <w:proofErr w:type="gramStart"/>
      <w:r w:rsidRPr="0073508D">
        <w:rPr>
          <w:sz w:val="24"/>
          <w:szCs w:val="24"/>
          <w:lang w:eastAsia="pt-BR"/>
        </w:rPr>
        <w:t xml:space="preserve">( </w:t>
      </w:r>
      <w:proofErr w:type="gramEnd"/>
      <w:r w:rsidRPr="0073508D">
        <w:rPr>
          <w:sz w:val="24"/>
          <w:szCs w:val="24"/>
          <w:lang w:eastAsia="pt-BR"/>
        </w:rPr>
        <w:t xml:space="preserve">site </w:t>
      </w:r>
      <w:proofErr w:type="spellStart"/>
      <w:r w:rsidRPr="0073508D">
        <w:rPr>
          <w:sz w:val="24"/>
          <w:szCs w:val="24"/>
          <w:lang w:eastAsia="pt-BR"/>
        </w:rPr>
        <w:t>wikipedia</w:t>
      </w:r>
      <w:proofErr w:type="spellEnd"/>
      <w:r w:rsidRPr="0073508D">
        <w:rPr>
          <w:sz w:val="24"/>
          <w:szCs w:val="24"/>
          <w:lang w:eastAsia="pt-BR"/>
        </w:rPr>
        <w:t>)</w:t>
      </w:r>
    </w:p>
    <w:p w:rsidR="003424B6" w:rsidRPr="0073508D" w:rsidRDefault="003424B6" w:rsidP="003424B6">
      <w:pPr>
        <w:spacing w:line="360" w:lineRule="auto"/>
        <w:ind w:right="1134"/>
        <w:jc w:val="both"/>
        <w:rPr>
          <w:sz w:val="24"/>
          <w:szCs w:val="24"/>
          <w:shd w:val="clear" w:color="auto" w:fill="FFFFFF"/>
        </w:rPr>
      </w:pPr>
    </w:p>
    <w:p w:rsidR="003424B6" w:rsidRPr="0073508D" w:rsidRDefault="003424B6" w:rsidP="003424B6">
      <w:pPr>
        <w:spacing w:line="360" w:lineRule="auto"/>
        <w:ind w:right="1134"/>
        <w:jc w:val="both"/>
        <w:rPr>
          <w:sz w:val="24"/>
          <w:szCs w:val="24"/>
          <w:shd w:val="clear" w:color="auto" w:fill="FFFFFF"/>
        </w:rPr>
      </w:pPr>
      <w:proofErr w:type="gramStart"/>
      <w:r w:rsidRPr="0073508D">
        <w:rPr>
          <w:sz w:val="24"/>
          <w:szCs w:val="24"/>
          <w:shd w:val="clear" w:color="auto" w:fill="FFFFFF"/>
        </w:rPr>
        <w:t>foi</w:t>
      </w:r>
      <w:proofErr w:type="gramEnd"/>
      <w:r w:rsidRPr="0073508D">
        <w:rPr>
          <w:sz w:val="24"/>
          <w:szCs w:val="24"/>
          <w:shd w:val="clear" w:color="auto" w:fill="FFFFFF"/>
        </w:rPr>
        <w:t xml:space="preserve"> uma evolução grandíssima do teodolito pois onde a velocidade de coletar os pontos de campo e eliminar as </w:t>
      </w:r>
      <w:proofErr w:type="spellStart"/>
      <w:r w:rsidRPr="0073508D">
        <w:rPr>
          <w:sz w:val="24"/>
          <w:szCs w:val="24"/>
          <w:shd w:val="clear" w:color="auto" w:fill="FFFFFF"/>
        </w:rPr>
        <w:t>cardenetas</w:t>
      </w:r>
      <w:proofErr w:type="spellEnd"/>
      <w:r w:rsidRPr="0073508D">
        <w:rPr>
          <w:sz w:val="24"/>
          <w:szCs w:val="24"/>
          <w:shd w:val="clear" w:color="auto" w:fill="FFFFFF"/>
        </w:rPr>
        <w:t xml:space="preserve"> de </w:t>
      </w:r>
      <w:proofErr w:type="spellStart"/>
      <w:r w:rsidRPr="0073508D">
        <w:rPr>
          <w:sz w:val="24"/>
          <w:szCs w:val="24"/>
          <w:shd w:val="clear" w:color="auto" w:fill="FFFFFF"/>
        </w:rPr>
        <w:t>anotaçãoes</w:t>
      </w:r>
      <w:proofErr w:type="spellEnd"/>
      <w:r w:rsidRPr="0073508D">
        <w:rPr>
          <w:sz w:val="24"/>
          <w:szCs w:val="24"/>
          <w:shd w:val="clear" w:color="auto" w:fill="FFFFFF"/>
        </w:rPr>
        <w:t xml:space="preserve"> dos pontos </w:t>
      </w:r>
      <w:proofErr w:type="spellStart"/>
      <w:r w:rsidRPr="0073508D">
        <w:rPr>
          <w:sz w:val="24"/>
          <w:szCs w:val="24"/>
          <w:shd w:val="clear" w:color="auto" w:fill="FFFFFF"/>
        </w:rPr>
        <w:t>pontos</w:t>
      </w:r>
      <w:proofErr w:type="spellEnd"/>
      <w:r w:rsidRPr="0073508D">
        <w:rPr>
          <w:sz w:val="24"/>
          <w:szCs w:val="24"/>
          <w:shd w:val="clear" w:color="auto" w:fill="FFFFFF"/>
        </w:rPr>
        <w:t xml:space="preserve"> coletados trouxe mais eficiência e sofisticação se contar com os cálculos que passaram ser por meios de softwares ela se tornou  um equipamento essencial na Topografia, pois proporciona medições precisas, realiza cálculos em campo, possibilita a implantação dos projetos elaborados em escritório e permite gerar mapas</w:t>
      </w:r>
      <w:r>
        <w:rPr>
          <w:sz w:val="24"/>
          <w:szCs w:val="24"/>
          <w:shd w:val="clear" w:color="auto" w:fill="FFFFFF"/>
        </w:rPr>
        <w:t xml:space="preserve"> da área de interesse medida. </w:t>
      </w:r>
      <w:proofErr w:type="gramStart"/>
      <w:r>
        <w:rPr>
          <w:sz w:val="24"/>
          <w:szCs w:val="24"/>
          <w:shd w:val="clear" w:color="auto" w:fill="FFFFFF"/>
        </w:rPr>
        <w:t xml:space="preserve">( </w:t>
      </w:r>
      <w:proofErr w:type="gramEnd"/>
      <w:r w:rsidRPr="0073508D">
        <w:rPr>
          <w:sz w:val="24"/>
          <w:szCs w:val="24"/>
          <w:shd w:val="clear" w:color="auto" w:fill="FFFFFF"/>
        </w:rPr>
        <w:t>Fig</w:t>
      </w:r>
      <w:r>
        <w:rPr>
          <w:sz w:val="24"/>
          <w:szCs w:val="24"/>
          <w:shd w:val="clear" w:color="auto" w:fill="FFFFFF"/>
        </w:rPr>
        <w:t xml:space="preserve">ura - </w:t>
      </w:r>
      <w:r w:rsidRPr="0073508D">
        <w:rPr>
          <w:sz w:val="24"/>
          <w:szCs w:val="24"/>
          <w:shd w:val="clear" w:color="auto" w:fill="FFFFFF"/>
        </w:rPr>
        <w:t xml:space="preserve"> 07</w:t>
      </w:r>
      <w:r>
        <w:rPr>
          <w:sz w:val="24"/>
          <w:szCs w:val="24"/>
          <w:shd w:val="clear" w:color="auto" w:fill="FFFFFF"/>
        </w:rPr>
        <w:t>)</w:t>
      </w:r>
    </w:p>
    <w:p w:rsidR="003424B6" w:rsidRPr="0073508D" w:rsidRDefault="003424B6" w:rsidP="003424B6">
      <w:pPr>
        <w:spacing w:line="360" w:lineRule="auto"/>
        <w:ind w:right="1134"/>
        <w:jc w:val="both"/>
        <w:rPr>
          <w:sz w:val="24"/>
          <w:szCs w:val="24"/>
          <w:shd w:val="clear" w:color="auto" w:fill="FFFFFF"/>
        </w:rPr>
      </w:pPr>
      <w:r w:rsidRPr="0073508D">
        <w:rPr>
          <w:noProof/>
          <w:sz w:val="24"/>
          <w:szCs w:val="24"/>
          <w:shd w:val="clear" w:color="auto" w:fill="FFFFFF"/>
          <w:lang w:eastAsia="pt-BR"/>
        </w:rPr>
        <w:drawing>
          <wp:inline distT="0" distB="0" distL="0" distR="0">
            <wp:extent cx="5844208" cy="3181379"/>
            <wp:effectExtent l="0" t="0" r="4445" b="0"/>
            <wp:docPr id="4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7.jpg"/>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92404" cy="3207615"/>
                    </a:xfrm>
                    <a:prstGeom prst="rect">
                      <a:avLst/>
                    </a:prstGeom>
                  </pic:spPr>
                </pic:pic>
              </a:graphicData>
            </a:graphic>
          </wp:inline>
        </w:drawing>
      </w:r>
    </w:p>
    <w:p w:rsidR="003424B6" w:rsidRPr="0073508D" w:rsidRDefault="003424B6" w:rsidP="003424B6">
      <w:pPr>
        <w:spacing w:line="360" w:lineRule="auto"/>
        <w:ind w:right="1134"/>
        <w:jc w:val="center"/>
        <w:rPr>
          <w:sz w:val="24"/>
          <w:szCs w:val="24"/>
          <w:shd w:val="clear" w:color="auto" w:fill="FFFFFF"/>
        </w:rPr>
      </w:pPr>
      <w:r>
        <w:rPr>
          <w:sz w:val="24"/>
          <w:szCs w:val="24"/>
          <w:shd w:val="clear" w:color="auto" w:fill="FFFFFF"/>
        </w:rPr>
        <w:t>Fig. 04 – Equipamento de Estação Total</w:t>
      </w:r>
    </w:p>
    <w:p w:rsidR="003424B6" w:rsidRPr="0073508D" w:rsidRDefault="003424B6" w:rsidP="003424B6">
      <w:pPr>
        <w:spacing w:line="360" w:lineRule="auto"/>
        <w:ind w:right="1134"/>
        <w:jc w:val="both"/>
        <w:rPr>
          <w:sz w:val="24"/>
          <w:szCs w:val="24"/>
          <w:shd w:val="clear" w:color="auto" w:fill="FFFFFF"/>
        </w:rPr>
      </w:pPr>
      <w:r w:rsidRPr="0073508D">
        <w:rPr>
          <w:sz w:val="24"/>
          <w:szCs w:val="24"/>
          <w:shd w:val="clear" w:color="auto" w:fill="FFFFFF"/>
        </w:rPr>
        <w:t xml:space="preserve">A classificação </w:t>
      </w:r>
      <w:proofErr w:type="gramStart"/>
      <w:r w:rsidRPr="0073508D">
        <w:rPr>
          <w:sz w:val="24"/>
          <w:szCs w:val="24"/>
          <w:shd w:val="clear" w:color="auto" w:fill="FFFFFF"/>
        </w:rPr>
        <w:t>das estação</w:t>
      </w:r>
      <w:proofErr w:type="gramEnd"/>
      <w:r w:rsidRPr="0073508D">
        <w:rPr>
          <w:sz w:val="24"/>
          <w:szCs w:val="24"/>
          <w:shd w:val="clear" w:color="auto" w:fill="FFFFFF"/>
        </w:rPr>
        <w:t xml:space="preserve"> totais</w:t>
      </w:r>
    </w:p>
    <w:p w:rsidR="003424B6" w:rsidRPr="0073508D" w:rsidRDefault="003424B6" w:rsidP="003424B6">
      <w:pPr>
        <w:spacing w:line="360" w:lineRule="auto"/>
        <w:ind w:right="1134"/>
        <w:jc w:val="both"/>
        <w:rPr>
          <w:sz w:val="24"/>
          <w:szCs w:val="24"/>
          <w:shd w:val="clear" w:color="auto" w:fill="FFFFFF"/>
        </w:rPr>
      </w:pPr>
    </w:p>
    <w:p w:rsidR="003424B6" w:rsidRPr="0073508D" w:rsidRDefault="003424B6" w:rsidP="003424B6">
      <w:pPr>
        <w:spacing w:line="360" w:lineRule="auto"/>
        <w:ind w:right="1134"/>
        <w:jc w:val="both"/>
        <w:rPr>
          <w:sz w:val="24"/>
          <w:szCs w:val="24"/>
          <w:shd w:val="clear" w:color="auto" w:fill="FFFFFF"/>
        </w:rPr>
      </w:pPr>
      <w:r w:rsidRPr="0073508D">
        <w:rPr>
          <w:noProof/>
          <w:sz w:val="24"/>
          <w:szCs w:val="24"/>
          <w:shd w:val="clear" w:color="auto" w:fill="FFFFFF"/>
          <w:lang w:eastAsia="pt-BR"/>
        </w:rPr>
        <w:drawing>
          <wp:inline distT="0" distB="0" distL="0" distR="0">
            <wp:extent cx="5665304" cy="1471620"/>
            <wp:effectExtent l="0" t="0" r="0" b="0"/>
            <wp:docPr id="44"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 03.jp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72959" cy="1473608"/>
                    </a:xfrm>
                    <a:prstGeom prst="rect">
                      <a:avLst/>
                    </a:prstGeom>
                  </pic:spPr>
                </pic:pic>
              </a:graphicData>
            </a:graphic>
          </wp:inline>
        </w:drawing>
      </w:r>
    </w:p>
    <w:p w:rsidR="003424B6" w:rsidRPr="0073508D" w:rsidRDefault="003424B6" w:rsidP="003424B6">
      <w:pPr>
        <w:spacing w:line="360" w:lineRule="auto"/>
        <w:ind w:right="1134"/>
        <w:jc w:val="center"/>
        <w:rPr>
          <w:sz w:val="24"/>
          <w:szCs w:val="24"/>
          <w:shd w:val="clear" w:color="auto" w:fill="FFFFFF"/>
        </w:rPr>
      </w:pPr>
      <w:r>
        <w:rPr>
          <w:sz w:val="24"/>
          <w:szCs w:val="24"/>
          <w:shd w:val="clear" w:color="auto" w:fill="FFFFFF"/>
        </w:rPr>
        <w:lastRenderedPageBreak/>
        <w:t>Quadro-</w:t>
      </w:r>
      <w:proofErr w:type="gramStart"/>
      <w:r>
        <w:rPr>
          <w:sz w:val="24"/>
          <w:szCs w:val="24"/>
          <w:shd w:val="clear" w:color="auto" w:fill="FFFFFF"/>
        </w:rPr>
        <w:t xml:space="preserve">  </w:t>
      </w:r>
      <w:proofErr w:type="gramEnd"/>
      <w:r>
        <w:rPr>
          <w:sz w:val="24"/>
          <w:szCs w:val="24"/>
          <w:shd w:val="clear" w:color="auto" w:fill="FFFFFF"/>
        </w:rPr>
        <w:t>03 – Classificação de Estação total (FONTE NBR 13.133)</w:t>
      </w:r>
    </w:p>
    <w:p w:rsidR="003424B6" w:rsidRDefault="003424B6" w:rsidP="003424B6">
      <w:pPr>
        <w:spacing w:line="360" w:lineRule="auto"/>
        <w:ind w:right="1134"/>
        <w:jc w:val="both"/>
        <w:rPr>
          <w:sz w:val="24"/>
          <w:szCs w:val="24"/>
          <w:shd w:val="clear" w:color="auto" w:fill="FFFFFF"/>
        </w:rPr>
      </w:pPr>
    </w:p>
    <w:p w:rsidR="003424B6" w:rsidRDefault="003424B6" w:rsidP="003424B6">
      <w:pPr>
        <w:spacing w:line="360" w:lineRule="auto"/>
        <w:ind w:right="1134"/>
        <w:jc w:val="both"/>
        <w:rPr>
          <w:sz w:val="24"/>
          <w:szCs w:val="24"/>
          <w:shd w:val="clear" w:color="auto" w:fill="FFFFFF"/>
        </w:rPr>
      </w:pPr>
    </w:p>
    <w:p w:rsidR="003424B6" w:rsidRPr="0073508D" w:rsidRDefault="003424B6" w:rsidP="003424B6">
      <w:pPr>
        <w:spacing w:line="360" w:lineRule="auto"/>
        <w:ind w:right="1134"/>
        <w:jc w:val="both"/>
        <w:rPr>
          <w:sz w:val="24"/>
          <w:szCs w:val="24"/>
          <w:shd w:val="clear" w:color="auto" w:fill="FFFFFF"/>
        </w:rPr>
      </w:pPr>
    </w:p>
    <w:p w:rsidR="003424B6" w:rsidRPr="0073508D" w:rsidRDefault="003424B6" w:rsidP="003424B6">
      <w:pPr>
        <w:spacing w:line="360" w:lineRule="auto"/>
        <w:ind w:right="1134"/>
        <w:jc w:val="both"/>
        <w:rPr>
          <w:sz w:val="24"/>
          <w:szCs w:val="24"/>
          <w:shd w:val="clear" w:color="auto" w:fill="FFFFFF"/>
        </w:rPr>
      </w:pPr>
      <w:r>
        <w:rPr>
          <w:sz w:val="24"/>
          <w:szCs w:val="24"/>
          <w:shd w:val="clear" w:color="auto" w:fill="FFFFFF"/>
        </w:rPr>
        <w:t xml:space="preserve">      </w:t>
      </w:r>
      <w:r w:rsidRPr="0073508D">
        <w:rPr>
          <w:sz w:val="24"/>
          <w:szCs w:val="24"/>
          <w:shd w:val="clear" w:color="auto" w:fill="FFFFFF"/>
        </w:rPr>
        <w:t xml:space="preserve">Softwares topográficos foram surgindo exemplo deste que temos é o </w:t>
      </w:r>
      <w:r>
        <w:rPr>
          <w:sz w:val="24"/>
          <w:szCs w:val="24"/>
          <w:shd w:val="clear" w:color="auto" w:fill="FFFFFF"/>
        </w:rPr>
        <w:t>TOPOGRAPH TG</w:t>
      </w:r>
      <w:r w:rsidRPr="0073508D">
        <w:rPr>
          <w:sz w:val="24"/>
          <w:szCs w:val="24"/>
          <w:shd w:val="clear" w:color="auto" w:fill="FFFFFF"/>
        </w:rPr>
        <w:t xml:space="preserve"> 98</w:t>
      </w:r>
      <w:r>
        <w:rPr>
          <w:sz w:val="24"/>
          <w:szCs w:val="24"/>
          <w:shd w:val="clear" w:color="auto" w:fill="FFFFFF"/>
        </w:rPr>
        <w:t xml:space="preserve"> SE</w:t>
      </w:r>
      <w:r w:rsidRPr="0073508D">
        <w:rPr>
          <w:sz w:val="24"/>
          <w:szCs w:val="24"/>
          <w:shd w:val="clear" w:color="auto" w:fill="FFFFFF"/>
        </w:rPr>
        <w:t xml:space="preserve">, além de processar e calcular os pontos </w:t>
      </w:r>
      <w:proofErr w:type="spellStart"/>
      <w:r w:rsidRPr="0073508D">
        <w:rPr>
          <w:sz w:val="24"/>
          <w:szCs w:val="24"/>
          <w:shd w:val="clear" w:color="auto" w:fill="FFFFFF"/>
        </w:rPr>
        <w:t>coletdos</w:t>
      </w:r>
      <w:proofErr w:type="spellEnd"/>
      <w:r w:rsidRPr="0073508D">
        <w:rPr>
          <w:sz w:val="24"/>
          <w:szCs w:val="24"/>
          <w:shd w:val="clear" w:color="auto" w:fill="FFFFFF"/>
        </w:rPr>
        <w:t xml:space="preserve"> de uma estação total EDM ele também gera cálculos de volumetria plantas topográficas seja ela de uma obra civil ou uma medição </w:t>
      </w:r>
      <w:proofErr w:type="spellStart"/>
      <w:r w:rsidRPr="0073508D">
        <w:rPr>
          <w:sz w:val="24"/>
          <w:szCs w:val="24"/>
          <w:shd w:val="clear" w:color="auto" w:fill="FFFFFF"/>
        </w:rPr>
        <w:t>Fundiaria</w:t>
      </w:r>
      <w:proofErr w:type="spellEnd"/>
      <w:r w:rsidRPr="0073508D">
        <w:rPr>
          <w:sz w:val="24"/>
          <w:szCs w:val="24"/>
          <w:shd w:val="clear" w:color="auto" w:fill="FFFFFF"/>
        </w:rPr>
        <w:t xml:space="preserve"> além de gerar documentos como memorial descritivo. </w:t>
      </w:r>
      <w:r>
        <w:rPr>
          <w:sz w:val="24"/>
          <w:szCs w:val="24"/>
          <w:shd w:val="clear" w:color="auto" w:fill="FFFFFF"/>
        </w:rPr>
        <w:t xml:space="preserve"> Exemplo </w:t>
      </w:r>
      <w:proofErr w:type="gramStart"/>
      <w:r>
        <w:rPr>
          <w:sz w:val="24"/>
          <w:szCs w:val="24"/>
          <w:shd w:val="clear" w:color="auto" w:fill="FFFFFF"/>
        </w:rPr>
        <w:t xml:space="preserve">( </w:t>
      </w:r>
      <w:proofErr w:type="gramEnd"/>
      <w:r>
        <w:rPr>
          <w:sz w:val="24"/>
          <w:szCs w:val="24"/>
          <w:shd w:val="clear" w:color="auto" w:fill="FFFFFF"/>
        </w:rPr>
        <w:t xml:space="preserve">Fig.05) </w:t>
      </w:r>
    </w:p>
    <w:p w:rsidR="003424B6" w:rsidRPr="0073508D" w:rsidRDefault="003424B6" w:rsidP="003424B6">
      <w:pPr>
        <w:spacing w:line="360" w:lineRule="auto"/>
        <w:ind w:right="1134"/>
        <w:jc w:val="both"/>
        <w:rPr>
          <w:sz w:val="24"/>
          <w:szCs w:val="24"/>
          <w:shd w:val="clear" w:color="auto" w:fill="FFFFFF"/>
        </w:rPr>
      </w:pPr>
    </w:p>
    <w:p w:rsidR="003424B6" w:rsidRPr="0073508D" w:rsidRDefault="003424B6" w:rsidP="003424B6">
      <w:pPr>
        <w:spacing w:line="360" w:lineRule="auto"/>
        <w:ind w:right="1134"/>
        <w:jc w:val="both"/>
        <w:rPr>
          <w:sz w:val="24"/>
          <w:szCs w:val="24"/>
          <w:shd w:val="clear" w:color="auto" w:fill="FFFFFF"/>
        </w:rPr>
      </w:pPr>
      <w:r w:rsidRPr="0073508D">
        <w:rPr>
          <w:noProof/>
          <w:sz w:val="24"/>
          <w:szCs w:val="24"/>
          <w:shd w:val="clear" w:color="auto" w:fill="FFFFFF"/>
          <w:lang w:eastAsia="pt-BR"/>
        </w:rPr>
        <w:drawing>
          <wp:inline distT="0" distB="0" distL="0" distR="0">
            <wp:extent cx="5625548" cy="3645981"/>
            <wp:effectExtent l="0" t="0" r="0" b="0"/>
            <wp:docPr id="4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8.jpg"/>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33032" cy="3650832"/>
                    </a:xfrm>
                    <a:prstGeom prst="rect">
                      <a:avLst/>
                    </a:prstGeom>
                  </pic:spPr>
                </pic:pic>
              </a:graphicData>
            </a:graphic>
          </wp:inline>
        </w:drawing>
      </w:r>
    </w:p>
    <w:p w:rsidR="003424B6" w:rsidRPr="0073508D" w:rsidRDefault="003424B6" w:rsidP="003424B6">
      <w:pPr>
        <w:spacing w:line="360" w:lineRule="auto"/>
        <w:ind w:right="1134"/>
        <w:jc w:val="both"/>
        <w:rPr>
          <w:sz w:val="24"/>
          <w:szCs w:val="24"/>
          <w:shd w:val="clear" w:color="auto" w:fill="FFFFFF"/>
        </w:rPr>
      </w:pPr>
    </w:p>
    <w:p w:rsidR="003424B6" w:rsidRDefault="003424B6" w:rsidP="003424B6">
      <w:pPr>
        <w:spacing w:line="360" w:lineRule="auto"/>
        <w:ind w:right="1134"/>
        <w:jc w:val="center"/>
        <w:rPr>
          <w:sz w:val="24"/>
          <w:szCs w:val="24"/>
          <w:shd w:val="clear" w:color="auto" w:fill="FFFFFF"/>
        </w:rPr>
      </w:pPr>
      <w:r>
        <w:rPr>
          <w:sz w:val="24"/>
          <w:szCs w:val="24"/>
          <w:shd w:val="clear" w:color="auto" w:fill="FFFFFF"/>
        </w:rPr>
        <w:t>Figura 05 – Ambiente SOFTWARE</w:t>
      </w:r>
      <w:proofErr w:type="gramStart"/>
      <w:r>
        <w:rPr>
          <w:sz w:val="24"/>
          <w:szCs w:val="24"/>
          <w:shd w:val="clear" w:color="auto" w:fill="FFFFFF"/>
        </w:rPr>
        <w:t xml:space="preserve">  </w:t>
      </w:r>
      <w:proofErr w:type="gramEnd"/>
      <w:r>
        <w:rPr>
          <w:sz w:val="24"/>
          <w:szCs w:val="24"/>
          <w:shd w:val="clear" w:color="auto" w:fill="FFFFFF"/>
        </w:rPr>
        <w:t>TOPOGRAPH TG 98 SE</w:t>
      </w:r>
    </w:p>
    <w:p w:rsidR="003424B6" w:rsidRDefault="003424B6" w:rsidP="003424B6">
      <w:pPr>
        <w:spacing w:line="360" w:lineRule="auto"/>
        <w:ind w:right="1134"/>
        <w:jc w:val="both"/>
        <w:rPr>
          <w:sz w:val="24"/>
          <w:szCs w:val="24"/>
          <w:shd w:val="clear" w:color="auto" w:fill="FFFFFF"/>
        </w:rPr>
      </w:pPr>
    </w:p>
    <w:p w:rsidR="003424B6" w:rsidRDefault="003424B6" w:rsidP="003424B6">
      <w:pPr>
        <w:spacing w:line="360" w:lineRule="auto"/>
        <w:ind w:right="1134"/>
        <w:jc w:val="both"/>
        <w:rPr>
          <w:sz w:val="24"/>
          <w:szCs w:val="24"/>
          <w:shd w:val="clear" w:color="auto" w:fill="FFFFFF"/>
        </w:rPr>
      </w:pPr>
    </w:p>
    <w:p w:rsidR="003424B6" w:rsidRDefault="003424B6" w:rsidP="003424B6">
      <w:pPr>
        <w:spacing w:line="360" w:lineRule="auto"/>
        <w:ind w:right="1134"/>
        <w:jc w:val="both"/>
        <w:rPr>
          <w:sz w:val="24"/>
          <w:szCs w:val="24"/>
          <w:shd w:val="clear" w:color="auto" w:fill="FFFFFF"/>
        </w:rPr>
      </w:pPr>
    </w:p>
    <w:p w:rsidR="003424B6" w:rsidRDefault="003424B6" w:rsidP="003424B6">
      <w:pPr>
        <w:spacing w:line="360" w:lineRule="auto"/>
        <w:ind w:right="1134"/>
        <w:jc w:val="both"/>
        <w:rPr>
          <w:sz w:val="24"/>
          <w:szCs w:val="24"/>
          <w:shd w:val="clear" w:color="auto" w:fill="FFFFFF"/>
        </w:rPr>
      </w:pPr>
    </w:p>
    <w:p w:rsidR="003424B6" w:rsidRPr="0073508D" w:rsidRDefault="003424B6" w:rsidP="003424B6">
      <w:pPr>
        <w:spacing w:line="360" w:lineRule="auto"/>
        <w:ind w:right="1134"/>
        <w:jc w:val="both"/>
        <w:rPr>
          <w:sz w:val="24"/>
          <w:szCs w:val="24"/>
          <w:shd w:val="clear" w:color="auto" w:fill="FFFFFF"/>
        </w:rPr>
      </w:pPr>
    </w:p>
    <w:p w:rsidR="003424B6" w:rsidRPr="0073508D" w:rsidRDefault="003424B6" w:rsidP="003424B6">
      <w:pPr>
        <w:pStyle w:val="Ttulo1"/>
        <w:keepNext w:val="0"/>
        <w:keepLines w:val="0"/>
        <w:widowControl w:val="0"/>
        <w:numPr>
          <w:ilvl w:val="0"/>
          <w:numId w:val="20"/>
        </w:numPr>
        <w:tabs>
          <w:tab w:val="left" w:pos="340"/>
        </w:tabs>
        <w:autoSpaceDE w:val="0"/>
        <w:autoSpaceDN w:val="0"/>
        <w:spacing w:before="182" w:after="0" w:line="360" w:lineRule="auto"/>
        <w:ind w:right="1134" w:hanging="181"/>
        <w:jc w:val="both"/>
      </w:pPr>
      <w:r w:rsidRPr="00311703">
        <w:t xml:space="preserve">. </w:t>
      </w:r>
      <w:r>
        <w:t xml:space="preserve"> POLIGONAÇÃO </w:t>
      </w:r>
    </w:p>
    <w:p w:rsidR="003424B6" w:rsidRPr="0073508D" w:rsidRDefault="003424B6" w:rsidP="003424B6">
      <w:pPr>
        <w:pStyle w:val="Corpodetexto"/>
        <w:spacing w:line="360" w:lineRule="auto"/>
        <w:ind w:right="1134"/>
        <w:jc w:val="both"/>
        <w:rPr>
          <w:iCs/>
          <w:lang w:eastAsia="pt-BR"/>
        </w:rPr>
      </w:pPr>
      <w:r>
        <w:rPr>
          <w:iCs/>
          <w:lang w:eastAsia="pt-BR"/>
        </w:rPr>
        <w:t xml:space="preserve">    </w:t>
      </w:r>
      <w:r w:rsidRPr="0073508D">
        <w:rPr>
          <w:iCs/>
          <w:lang w:eastAsia="pt-BR"/>
        </w:rPr>
        <w:t>A poligonação é um método muito empregado para a determinação de coordenadas de pontos, principalmente para a definição de pontos de apoio planimétrico. Uma poligonal é uma série de linhas consecutivas para as quais são conhecidos os comprimentos e direções, obtidos através de medições em campo.</w:t>
      </w:r>
    </w:p>
    <w:p w:rsidR="003424B6" w:rsidRPr="0073508D" w:rsidRDefault="003424B6" w:rsidP="003424B6">
      <w:pPr>
        <w:pStyle w:val="Corpodetexto"/>
        <w:spacing w:line="360" w:lineRule="auto"/>
        <w:ind w:right="1134"/>
        <w:jc w:val="both"/>
        <w:rPr>
          <w:iCs/>
          <w:lang w:eastAsia="pt-BR"/>
        </w:rPr>
      </w:pPr>
      <w:r w:rsidRPr="0073508D">
        <w:rPr>
          <w:iCs/>
          <w:lang w:eastAsia="pt-BR"/>
        </w:rPr>
        <w:t>O levantamento de uma poligonal é realizado através do método de caminhamento, percorrendo-se o contorno de um itinerário definido por uma série de pontos, medindo-se todos os ângulos e lados e uma orientação inicial. A partir destes dados e de uma coordenada de partida, é possível calcular as coordenadas de todos os pontos que formam esta poligonal.</w:t>
      </w:r>
    </w:p>
    <w:p w:rsidR="003424B6" w:rsidRPr="0073508D" w:rsidRDefault="003424B6" w:rsidP="003424B6">
      <w:pPr>
        <w:pStyle w:val="Corpodetexto"/>
        <w:spacing w:line="360" w:lineRule="auto"/>
        <w:ind w:right="1134"/>
        <w:jc w:val="both"/>
        <w:rPr>
          <w:lang w:eastAsia="pt-BR"/>
        </w:rPr>
      </w:pPr>
      <w:r w:rsidRPr="0073508D">
        <w:rPr>
          <w:lang w:eastAsia="pt-BR"/>
        </w:rPr>
        <w:t>Já Jordan (1981) em seu livro Tratado general de topografia, classifica as poligonais topográficas em 3 tipos:</w:t>
      </w:r>
    </w:p>
    <w:p w:rsidR="003424B6" w:rsidRPr="0073508D" w:rsidRDefault="00B4299E" w:rsidP="003424B6">
      <w:pPr>
        <w:numPr>
          <w:ilvl w:val="0"/>
          <w:numId w:val="25"/>
        </w:numPr>
        <w:shd w:val="clear" w:color="auto" w:fill="FFFFFF"/>
        <w:spacing w:before="100" w:beforeAutospacing="1" w:after="100" w:afterAutospacing="1" w:line="360" w:lineRule="auto"/>
        <w:ind w:right="1134"/>
        <w:jc w:val="both"/>
        <w:rPr>
          <w:sz w:val="24"/>
          <w:szCs w:val="24"/>
          <w:lang w:eastAsia="pt-BR"/>
        </w:rPr>
      </w:pPr>
      <w:hyperlink r:id="rId37" w:history="1">
        <w:r w:rsidR="003424B6" w:rsidRPr="0073508D">
          <w:rPr>
            <w:sz w:val="24"/>
            <w:szCs w:val="24"/>
            <w:lang w:eastAsia="pt-BR"/>
          </w:rPr>
          <w:t>Poligonais abertas</w:t>
        </w:r>
      </w:hyperlink>
      <w:r w:rsidR="003424B6" w:rsidRPr="0073508D">
        <w:rPr>
          <w:sz w:val="24"/>
          <w:szCs w:val="24"/>
          <w:lang w:eastAsia="pt-BR"/>
        </w:rPr>
        <w:t>;</w:t>
      </w:r>
    </w:p>
    <w:p w:rsidR="003424B6" w:rsidRPr="0073508D" w:rsidRDefault="003424B6" w:rsidP="003424B6">
      <w:pPr>
        <w:numPr>
          <w:ilvl w:val="0"/>
          <w:numId w:val="25"/>
        </w:numPr>
        <w:shd w:val="clear" w:color="auto" w:fill="FFFFFF"/>
        <w:spacing w:before="100" w:beforeAutospacing="1" w:after="100" w:afterAutospacing="1" w:line="360" w:lineRule="auto"/>
        <w:ind w:right="1134"/>
        <w:jc w:val="both"/>
        <w:rPr>
          <w:sz w:val="24"/>
          <w:szCs w:val="24"/>
          <w:lang w:eastAsia="pt-BR"/>
        </w:rPr>
      </w:pPr>
      <w:r w:rsidRPr="0073508D">
        <w:rPr>
          <w:sz w:val="24"/>
          <w:szCs w:val="24"/>
          <w:lang w:eastAsia="pt-BR"/>
        </w:rPr>
        <w:t>Poligonais fechadas;</w:t>
      </w:r>
    </w:p>
    <w:p w:rsidR="003424B6" w:rsidRPr="0073508D" w:rsidRDefault="003424B6" w:rsidP="003424B6">
      <w:pPr>
        <w:numPr>
          <w:ilvl w:val="0"/>
          <w:numId w:val="25"/>
        </w:numPr>
        <w:shd w:val="clear" w:color="auto" w:fill="FFFFFF"/>
        <w:spacing w:before="100" w:beforeAutospacing="1" w:after="100" w:afterAutospacing="1" w:line="360" w:lineRule="auto"/>
        <w:ind w:right="1134"/>
        <w:jc w:val="both"/>
        <w:rPr>
          <w:sz w:val="24"/>
          <w:szCs w:val="24"/>
          <w:lang w:eastAsia="pt-BR"/>
        </w:rPr>
      </w:pPr>
      <w:r w:rsidRPr="0073508D">
        <w:rPr>
          <w:sz w:val="24"/>
          <w:szCs w:val="24"/>
          <w:lang w:eastAsia="pt-BR"/>
        </w:rPr>
        <w:t>Poligonais enquadradas.</w:t>
      </w:r>
    </w:p>
    <w:p w:rsidR="003424B6" w:rsidRPr="0073508D" w:rsidRDefault="003424B6" w:rsidP="003424B6">
      <w:pPr>
        <w:spacing w:line="360" w:lineRule="auto"/>
        <w:ind w:right="1134"/>
        <w:jc w:val="both"/>
        <w:rPr>
          <w:sz w:val="24"/>
          <w:szCs w:val="24"/>
          <w:lang w:eastAsia="pt-BR"/>
        </w:rPr>
      </w:pPr>
    </w:p>
    <w:p w:rsidR="003424B6" w:rsidRDefault="003424B6" w:rsidP="003424B6">
      <w:pPr>
        <w:spacing w:line="360" w:lineRule="auto"/>
        <w:ind w:right="1134"/>
        <w:jc w:val="both"/>
        <w:rPr>
          <w:bCs/>
          <w:sz w:val="24"/>
          <w:szCs w:val="24"/>
          <w:lang w:eastAsia="pt-BR"/>
        </w:rPr>
      </w:pPr>
      <w:proofErr w:type="gramStart"/>
      <w:r>
        <w:rPr>
          <w:bCs/>
          <w:sz w:val="24"/>
          <w:szCs w:val="24"/>
          <w:lang w:eastAsia="pt-BR"/>
        </w:rPr>
        <w:t>10.1</w:t>
      </w:r>
      <w:r w:rsidRPr="00F36271">
        <w:rPr>
          <w:bCs/>
          <w:sz w:val="24"/>
          <w:szCs w:val="24"/>
          <w:lang w:eastAsia="pt-BR"/>
        </w:rPr>
        <w:t xml:space="preserve"> CLASSIFICAÇÃO</w:t>
      </w:r>
      <w:proofErr w:type="gramEnd"/>
      <w:r w:rsidRPr="00F36271">
        <w:rPr>
          <w:bCs/>
          <w:sz w:val="24"/>
          <w:szCs w:val="24"/>
          <w:lang w:eastAsia="pt-BR"/>
        </w:rPr>
        <w:t xml:space="preserve"> DE POLIGONAL</w:t>
      </w:r>
    </w:p>
    <w:p w:rsidR="003424B6" w:rsidRDefault="003424B6" w:rsidP="003424B6">
      <w:pPr>
        <w:spacing w:line="360" w:lineRule="auto"/>
        <w:ind w:right="1134"/>
        <w:jc w:val="both"/>
        <w:rPr>
          <w:sz w:val="24"/>
          <w:szCs w:val="24"/>
          <w:lang w:eastAsia="pt-BR"/>
        </w:rPr>
      </w:pPr>
      <w:r w:rsidRPr="0073508D">
        <w:rPr>
          <w:sz w:val="24"/>
          <w:szCs w:val="24"/>
          <w:lang w:eastAsia="pt-BR"/>
        </w:rPr>
        <w:t>A </w:t>
      </w:r>
      <w:r w:rsidRPr="0073508D">
        <w:rPr>
          <w:b/>
          <w:bCs/>
          <w:sz w:val="24"/>
          <w:szCs w:val="24"/>
          <w:lang w:eastAsia="pt-BR"/>
        </w:rPr>
        <w:t>NBR 13.133</w:t>
      </w:r>
      <w:r w:rsidRPr="0073508D">
        <w:rPr>
          <w:sz w:val="24"/>
          <w:szCs w:val="24"/>
          <w:lang w:eastAsia="pt-BR"/>
        </w:rPr>
        <w:t> classifica a poligonal topográfica como:</w:t>
      </w:r>
    </w:p>
    <w:p w:rsidR="003424B6" w:rsidRPr="00F36271" w:rsidRDefault="003424B6" w:rsidP="003424B6">
      <w:pPr>
        <w:spacing w:line="360" w:lineRule="auto"/>
        <w:ind w:right="1134"/>
        <w:jc w:val="both"/>
        <w:rPr>
          <w:sz w:val="24"/>
          <w:szCs w:val="24"/>
          <w:lang w:eastAsia="pt-BR"/>
        </w:rPr>
      </w:pPr>
      <w:r w:rsidRPr="00F36271">
        <w:rPr>
          <w:sz w:val="24"/>
          <w:szCs w:val="24"/>
          <w:lang w:eastAsia="pt-BR"/>
        </w:rPr>
        <w:t>– </w:t>
      </w:r>
      <w:r w:rsidRPr="00F36271">
        <w:rPr>
          <w:b/>
          <w:bCs/>
          <w:iCs/>
          <w:sz w:val="24"/>
          <w:szCs w:val="24"/>
          <w:lang w:eastAsia="pt-BR"/>
        </w:rPr>
        <w:t>Poligonal principal (ou poligonal básica)</w:t>
      </w:r>
      <w:r w:rsidRPr="00F36271">
        <w:rPr>
          <w:sz w:val="24"/>
          <w:szCs w:val="24"/>
          <w:lang w:eastAsia="pt-BR"/>
        </w:rPr>
        <w:t>: a que determina os pontos de apoio topográfico de primeira ordem;</w:t>
      </w:r>
    </w:p>
    <w:p w:rsidR="003424B6" w:rsidRPr="00F36271" w:rsidRDefault="003424B6" w:rsidP="003424B6">
      <w:pPr>
        <w:spacing w:line="360" w:lineRule="auto"/>
        <w:ind w:right="1134"/>
        <w:jc w:val="both"/>
        <w:rPr>
          <w:sz w:val="24"/>
          <w:szCs w:val="24"/>
          <w:lang w:eastAsia="pt-BR"/>
        </w:rPr>
      </w:pPr>
      <w:r w:rsidRPr="00F36271">
        <w:rPr>
          <w:sz w:val="24"/>
          <w:szCs w:val="24"/>
          <w:lang w:eastAsia="pt-BR"/>
        </w:rPr>
        <w:t>– </w:t>
      </w:r>
      <w:r w:rsidRPr="00F36271">
        <w:rPr>
          <w:b/>
          <w:bCs/>
          <w:iCs/>
          <w:sz w:val="24"/>
          <w:szCs w:val="24"/>
          <w:lang w:eastAsia="pt-BR"/>
        </w:rPr>
        <w:t>Poligonal auxiliar</w:t>
      </w:r>
      <w:r w:rsidRPr="00F36271">
        <w:rPr>
          <w:sz w:val="24"/>
          <w:szCs w:val="24"/>
          <w:lang w:eastAsia="pt-BR"/>
        </w:rPr>
        <w:t xml:space="preserve">: poligonal com seus vértices distribuídos por toda área ou faixa a ser levantada, de tal forma que seja possível coletar, a partir dela, por </w:t>
      </w:r>
      <w:r w:rsidRPr="00F36271">
        <w:rPr>
          <w:sz w:val="24"/>
          <w:szCs w:val="24"/>
          <w:lang w:eastAsia="pt-BR"/>
        </w:rPr>
        <w:lastRenderedPageBreak/>
        <w:t>irradiação os demais pontos julgados importantes ao nível de detalhamento do levantamento;</w:t>
      </w:r>
    </w:p>
    <w:p w:rsidR="003424B6" w:rsidRPr="00F36271" w:rsidRDefault="003424B6" w:rsidP="003424B6">
      <w:pPr>
        <w:spacing w:line="360" w:lineRule="auto"/>
        <w:ind w:right="1134"/>
        <w:jc w:val="both"/>
        <w:rPr>
          <w:sz w:val="24"/>
          <w:szCs w:val="24"/>
          <w:lang w:eastAsia="pt-BR"/>
        </w:rPr>
      </w:pPr>
      <w:r w:rsidRPr="00F36271">
        <w:rPr>
          <w:sz w:val="24"/>
          <w:szCs w:val="24"/>
          <w:lang w:eastAsia="pt-BR"/>
        </w:rPr>
        <w:t>– </w:t>
      </w:r>
      <w:r w:rsidRPr="00F36271">
        <w:rPr>
          <w:b/>
          <w:bCs/>
          <w:iCs/>
          <w:sz w:val="24"/>
          <w:szCs w:val="24"/>
          <w:lang w:eastAsia="pt-BR"/>
        </w:rPr>
        <w:t>Poligonal secundária</w:t>
      </w:r>
      <w:r w:rsidRPr="00F36271">
        <w:rPr>
          <w:sz w:val="24"/>
          <w:szCs w:val="24"/>
          <w:lang w:eastAsia="pt-BR"/>
        </w:rPr>
        <w:t xml:space="preserve">: é apoiada nos vértices da poligonal principal, </w:t>
      </w:r>
      <w:proofErr w:type="gramStart"/>
      <w:r w:rsidRPr="00F36271">
        <w:rPr>
          <w:sz w:val="24"/>
          <w:szCs w:val="24"/>
          <w:lang w:eastAsia="pt-BR"/>
        </w:rPr>
        <w:t>determina</w:t>
      </w:r>
      <w:proofErr w:type="gramEnd"/>
      <w:r w:rsidRPr="00F36271">
        <w:rPr>
          <w:sz w:val="24"/>
          <w:szCs w:val="24"/>
          <w:lang w:eastAsia="pt-BR"/>
        </w:rPr>
        <w:t xml:space="preserve"> os pontos de apoio de segunda ordem, conhecidos como pontos auxiliares.</w:t>
      </w:r>
    </w:p>
    <w:p w:rsidR="003424B6" w:rsidRPr="0073508D" w:rsidRDefault="003424B6" w:rsidP="003424B6">
      <w:pPr>
        <w:spacing w:line="360" w:lineRule="auto"/>
        <w:ind w:right="1134"/>
        <w:jc w:val="both"/>
        <w:rPr>
          <w:sz w:val="24"/>
          <w:szCs w:val="24"/>
          <w:lang w:eastAsia="pt-BR"/>
        </w:rPr>
      </w:pPr>
    </w:p>
    <w:p w:rsidR="003424B6" w:rsidRPr="0073508D" w:rsidRDefault="003424B6" w:rsidP="003424B6">
      <w:pPr>
        <w:spacing w:line="360" w:lineRule="auto"/>
        <w:ind w:right="1134"/>
        <w:jc w:val="both"/>
        <w:rPr>
          <w:sz w:val="24"/>
          <w:szCs w:val="24"/>
          <w:lang w:eastAsia="pt-BR"/>
        </w:rPr>
      </w:pPr>
    </w:p>
    <w:p w:rsidR="003424B6" w:rsidRPr="00F36271" w:rsidRDefault="003424B6" w:rsidP="003424B6">
      <w:pPr>
        <w:spacing w:line="360" w:lineRule="auto"/>
        <w:ind w:right="1134"/>
        <w:jc w:val="both"/>
        <w:rPr>
          <w:bCs/>
          <w:sz w:val="24"/>
          <w:szCs w:val="24"/>
          <w:lang w:eastAsia="pt-BR"/>
        </w:rPr>
      </w:pPr>
      <w:r>
        <w:rPr>
          <w:bCs/>
          <w:sz w:val="24"/>
          <w:szCs w:val="24"/>
          <w:lang w:eastAsia="pt-BR"/>
        </w:rPr>
        <w:t>10.2</w:t>
      </w:r>
      <w:r w:rsidRPr="00F36271">
        <w:rPr>
          <w:bCs/>
          <w:sz w:val="24"/>
          <w:szCs w:val="24"/>
          <w:lang w:eastAsia="pt-BR"/>
        </w:rPr>
        <w:t xml:space="preserve"> TIPOS DE POLIGONAL</w:t>
      </w:r>
    </w:p>
    <w:p w:rsidR="003424B6" w:rsidRPr="0073508D" w:rsidRDefault="003424B6" w:rsidP="003424B6">
      <w:pPr>
        <w:spacing w:line="360" w:lineRule="auto"/>
        <w:ind w:right="1134"/>
        <w:jc w:val="both"/>
        <w:rPr>
          <w:sz w:val="24"/>
          <w:szCs w:val="24"/>
          <w:lang w:eastAsia="pt-BR"/>
        </w:rPr>
      </w:pPr>
      <w:r w:rsidRPr="0073508D">
        <w:rPr>
          <w:sz w:val="24"/>
          <w:szCs w:val="24"/>
          <w:lang w:eastAsia="pt-BR"/>
        </w:rPr>
        <w:t>– </w:t>
      </w:r>
      <w:r w:rsidRPr="00F36271">
        <w:rPr>
          <w:b/>
          <w:bCs/>
          <w:iCs/>
          <w:sz w:val="24"/>
          <w:szCs w:val="24"/>
          <w:lang w:eastAsia="pt-BR"/>
        </w:rPr>
        <w:t>Poligonal fechada</w:t>
      </w:r>
      <w:r w:rsidRPr="00F36271">
        <w:rPr>
          <w:sz w:val="24"/>
          <w:szCs w:val="24"/>
          <w:lang w:eastAsia="pt-BR"/>
        </w:rPr>
        <w:t>:</w:t>
      </w:r>
      <w:r w:rsidRPr="0073508D">
        <w:rPr>
          <w:sz w:val="24"/>
          <w:szCs w:val="24"/>
          <w:lang w:eastAsia="pt-BR"/>
        </w:rPr>
        <w:t xml:space="preserve"> inicia e termina sobre o mesmo ponto de coordenadas conhecidas. Por sua geometria, permite a verificação dos erros</w:t>
      </w:r>
      <w:r>
        <w:rPr>
          <w:sz w:val="24"/>
          <w:szCs w:val="24"/>
          <w:lang w:eastAsia="pt-BR"/>
        </w:rPr>
        <w:t xml:space="preserve"> de fechamento angular e linear </w:t>
      </w:r>
      <w:proofErr w:type="spellStart"/>
      <w:r>
        <w:rPr>
          <w:sz w:val="24"/>
          <w:szCs w:val="24"/>
          <w:lang w:eastAsia="pt-BR"/>
        </w:rPr>
        <w:t>Confrome</w:t>
      </w:r>
      <w:proofErr w:type="spellEnd"/>
      <w:proofErr w:type="gramStart"/>
      <w:r>
        <w:rPr>
          <w:sz w:val="24"/>
          <w:szCs w:val="24"/>
          <w:lang w:eastAsia="pt-BR"/>
        </w:rPr>
        <w:t xml:space="preserve">  </w:t>
      </w:r>
      <w:proofErr w:type="gramEnd"/>
      <w:r>
        <w:rPr>
          <w:sz w:val="24"/>
          <w:szCs w:val="24"/>
          <w:lang w:eastAsia="pt-BR"/>
        </w:rPr>
        <w:t>(FIG. 06)</w:t>
      </w:r>
      <w:r w:rsidRPr="0073508D">
        <w:rPr>
          <w:sz w:val="24"/>
          <w:szCs w:val="24"/>
          <w:lang w:eastAsia="pt-BR"/>
        </w:rPr>
        <w:t>;</w:t>
      </w:r>
    </w:p>
    <w:p w:rsidR="003424B6" w:rsidRPr="0073508D" w:rsidRDefault="003424B6" w:rsidP="003424B6">
      <w:pPr>
        <w:spacing w:line="360" w:lineRule="auto"/>
        <w:ind w:right="1134"/>
        <w:jc w:val="both"/>
        <w:rPr>
          <w:sz w:val="24"/>
          <w:szCs w:val="24"/>
          <w:lang w:eastAsia="pt-BR"/>
        </w:rPr>
      </w:pPr>
      <w:r w:rsidRPr="0073508D">
        <w:rPr>
          <w:noProof/>
          <w:sz w:val="24"/>
          <w:szCs w:val="24"/>
          <w:lang w:eastAsia="pt-BR"/>
        </w:rPr>
        <w:drawing>
          <wp:inline distT="0" distB="0" distL="0" distR="0">
            <wp:extent cx="5400040" cy="1533525"/>
            <wp:effectExtent l="0" t="0" r="0" b="9525"/>
            <wp:docPr id="46"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8.jpg"/>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1533525"/>
                    </a:xfrm>
                    <a:prstGeom prst="rect">
                      <a:avLst/>
                    </a:prstGeom>
                  </pic:spPr>
                </pic:pic>
              </a:graphicData>
            </a:graphic>
          </wp:inline>
        </w:drawing>
      </w:r>
    </w:p>
    <w:p w:rsidR="003424B6" w:rsidRPr="0073508D" w:rsidRDefault="003424B6" w:rsidP="003424B6">
      <w:pPr>
        <w:spacing w:line="360" w:lineRule="auto"/>
        <w:ind w:right="1134"/>
        <w:jc w:val="both"/>
        <w:rPr>
          <w:sz w:val="24"/>
          <w:szCs w:val="24"/>
          <w:lang w:eastAsia="pt-BR"/>
        </w:rPr>
      </w:pPr>
      <w:r>
        <w:rPr>
          <w:sz w:val="24"/>
          <w:szCs w:val="24"/>
          <w:lang w:eastAsia="pt-BR"/>
        </w:rPr>
        <w:t>Figura 06 – Poligonal Fechada,</w:t>
      </w:r>
      <w:proofErr w:type="gramStart"/>
      <w:r>
        <w:rPr>
          <w:sz w:val="24"/>
          <w:szCs w:val="24"/>
          <w:lang w:eastAsia="pt-BR"/>
        </w:rPr>
        <w:t xml:space="preserve">  </w:t>
      </w:r>
      <w:proofErr w:type="gramEnd"/>
      <w:r w:rsidRPr="0073508D">
        <w:rPr>
          <w:sz w:val="24"/>
          <w:szCs w:val="24"/>
          <w:lang w:eastAsia="pt-BR"/>
        </w:rPr>
        <w:t>Fonte: </w:t>
      </w:r>
      <w:hyperlink r:id="rId39" w:tgtFrame="_blank" w:history="1">
        <w:r w:rsidRPr="0073508D">
          <w:rPr>
            <w:sz w:val="24"/>
            <w:szCs w:val="24"/>
            <w:u w:val="single"/>
            <w:lang w:eastAsia="pt-BR"/>
          </w:rPr>
          <w:t>www.cartografica.ufpr.br/docs/topo2/apos_topo.pdf</w:t>
        </w:r>
      </w:hyperlink>
    </w:p>
    <w:p w:rsidR="003424B6" w:rsidRPr="0073508D" w:rsidRDefault="003424B6" w:rsidP="003424B6">
      <w:pPr>
        <w:spacing w:line="360" w:lineRule="auto"/>
        <w:ind w:right="1134"/>
        <w:jc w:val="both"/>
        <w:rPr>
          <w:sz w:val="24"/>
          <w:szCs w:val="24"/>
          <w:lang w:eastAsia="pt-BR"/>
        </w:rPr>
      </w:pPr>
    </w:p>
    <w:p w:rsidR="003424B6" w:rsidRPr="0073508D" w:rsidRDefault="003424B6" w:rsidP="003424B6">
      <w:pPr>
        <w:spacing w:line="360" w:lineRule="auto"/>
        <w:ind w:right="1134"/>
        <w:jc w:val="both"/>
        <w:rPr>
          <w:sz w:val="24"/>
          <w:szCs w:val="24"/>
          <w:lang w:eastAsia="pt-BR"/>
        </w:rPr>
      </w:pPr>
    </w:p>
    <w:p w:rsidR="003424B6" w:rsidRPr="0073508D" w:rsidRDefault="003424B6" w:rsidP="003424B6">
      <w:pPr>
        <w:spacing w:line="360" w:lineRule="auto"/>
        <w:ind w:right="1134"/>
        <w:jc w:val="both"/>
        <w:rPr>
          <w:sz w:val="24"/>
          <w:szCs w:val="24"/>
          <w:lang w:eastAsia="pt-BR"/>
        </w:rPr>
      </w:pPr>
      <w:r w:rsidRPr="00F36271">
        <w:rPr>
          <w:sz w:val="24"/>
          <w:szCs w:val="24"/>
          <w:lang w:eastAsia="pt-BR"/>
        </w:rPr>
        <w:t>– </w:t>
      </w:r>
      <w:r w:rsidRPr="00F36271">
        <w:rPr>
          <w:b/>
          <w:bCs/>
          <w:iCs/>
          <w:sz w:val="24"/>
          <w:szCs w:val="24"/>
          <w:lang w:eastAsia="pt-BR"/>
        </w:rPr>
        <w:t>Poligonal enquadrada</w:t>
      </w:r>
      <w:r>
        <w:rPr>
          <w:sz w:val="24"/>
          <w:szCs w:val="24"/>
          <w:lang w:eastAsia="pt-BR"/>
        </w:rPr>
        <w:t xml:space="preserve">: </w:t>
      </w:r>
    </w:p>
    <w:p w:rsidR="003424B6" w:rsidRDefault="003424B6" w:rsidP="003424B6">
      <w:pPr>
        <w:spacing w:line="360" w:lineRule="auto"/>
        <w:ind w:right="1134"/>
        <w:jc w:val="both"/>
        <w:rPr>
          <w:sz w:val="24"/>
          <w:szCs w:val="24"/>
          <w:lang w:eastAsia="pt-BR"/>
        </w:rPr>
      </w:pPr>
      <w:r>
        <w:rPr>
          <w:sz w:val="24"/>
          <w:szCs w:val="24"/>
          <w:lang w:eastAsia="pt-BR"/>
        </w:rPr>
        <w:t xml:space="preserve">    Conforme a FIG. 07 I</w:t>
      </w:r>
      <w:r w:rsidRPr="0073508D">
        <w:rPr>
          <w:sz w:val="24"/>
          <w:szCs w:val="24"/>
          <w:lang w:eastAsia="pt-BR"/>
        </w:rPr>
        <w:t>nicia em dois pontos de coordenadas conhecidas e termina em outros dois pontos de coordenadas conhecidas. De acordo com sua composição, é possível verificar os erros de fechamento angular e linear;</w:t>
      </w:r>
    </w:p>
    <w:p w:rsidR="003424B6" w:rsidRPr="0073508D" w:rsidRDefault="003424B6" w:rsidP="003424B6">
      <w:pPr>
        <w:spacing w:line="360" w:lineRule="auto"/>
        <w:ind w:right="1134"/>
        <w:jc w:val="both"/>
        <w:rPr>
          <w:sz w:val="24"/>
          <w:szCs w:val="24"/>
          <w:lang w:eastAsia="pt-BR"/>
        </w:rPr>
      </w:pPr>
    </w:p>
    <w:p w:rsidR="003424B6" w:rsidRPr="0073508D" w:rsidRDefault="003424B6" w:rsidP="003424B6">
      <w:pPr>
        <w:spacing w:line="360" w:lineRule="auto"/>
        <w:ind w:right="1134"/>
        <w:jc w:val="both"/>
        <w:rPr>
          <w:sz w:val="24"/>
          <w:szCs w:val="24"/>
          <w:lang w:eastAsia="pt-BR"/>
        </w:rPr>
      </w:pPr>
      <w:r w:rsidRPr="0073508D">
        <w:rPr>
          <w:noProof/>
          <w:sz w:val="24"/>
          <w:szCs w:val="24"/>
          <w:lang w:eastAsia="pt-BR"/>
        </w:rPr>
        <w:lastRenderedPageBreak/>
        <w:drawing>
          <wp:inline distT="0" distB="0" distL="0" distR="0">
            <wp:extent cx="5400040" cy="1522730"/>
            <wp:effectExtent l="0" t="0" r="0" b="1270"/>
            <wp:docPr id="4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9.jpg"/>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1522730"/>
                    </a:xfrm>
                    <a:prstGeom prst="rect">
                      <a:avLst/>
                    </a:prstGeom>
                  </pic:spPr>
                </pic:pic>
              </a:graphicData>
            </a:graphic>
          </wp:inline>
        </w:drawing>
      </w:r>
    </w:p>
    <w:p w:rsidR="003424B6" w:rsidRPr="0073508D" w:rsidRDefault="003424B6" w:rsidP="003424B6">
      <w:pPr>
        <w:spacing w:line="360" w:lineRule="auto"/>
        <w:ind w:right="1134"/>
        <w:jc w:val="both"/>
        <w:rPr>
          <w:sz w:val="24"/>
          <w:szCs w:val="24"/>
          <w:lang w:eastAsia="pt-BR"/>
        </w:rPr>
      </w:pPr>
      <w:r>
        <w:rPr>
          <w:sz w:val="24"/>
          <w:szCs w:val="24"/>
          <w:lang w:eastAsia="pt-BR"/>
        </w:rPr>
        <w:t xml:space="preserve">Figura 07 – Poligonal Enquadrada, </w:t>
      </w:r>
      <w:r w:rsidRPr="0073508D">
        <w:rPr>
          <w:sz w:val="24"/>
          <w:szCs w:val="24"/>
          <w:lang w:eastAsia="pt-BR"/>
        </w:rPr>
        <w:t>Fonte: </w:t>
      </w:r>
      <w:hyperlink r:id="rId41" w:tgtFrame="_blank" w:history="1">
        <w:r w:rsidRPr="0073508D">
          <w:rPr>
            <w:sz w:val="24"/>
            <w:szCs w:val="24"/>
            <w:u w:val="single"/>
            <w:lang w:eastAsia="pt-BR"/>
          </w:rPr>
          <w:t>www.cartografica.ufpr.br/docs/topo2/apos_topo.pdf</w:t>
        </w:r>
      </w:hyperlink>
    </w:p>
    <w:p w:rsidR="003424B6" w:rsidRPr="0073508D" w:rsidRDefault="003424B6" w:rsidP="003424B6">
      <w:pPr>
        <w:spacing w:line="360" w:lineRule="auto"/>
        <w:ind w:right="1134"/>
        <w:jc w:val="both"/>
        <w:rPr>
          <w:sz w:val="24"/>
          <w:szCs w:val="24"/>
          <w:lang w:eastAsia="pt-BR"/>
        </w:rPr>
      </w:pPr>
    </w:p>
    <w:p w:rsidR="003424B6" w:rsidRPr="0073508D" w:rsidRDefault="003424B6" w:rsidP="003424B6">
      <w:pPr>
        <w:spacing w:line="360" w:lineRule="auto"/>
        <w:ind w:right="1134"/>
        <w:jc w:val="both"/>
        <w:rPr>
          <w:sz w:val="24"/>
          <w:szCs w:val="24"/>
          <w:lang w:eastAsia="pt-BR"/>
        </w:rPr>
      </w:pPr>
    </w:p>
    <w:p w:rsidR="003424B6" w:rsidRPr="0073508D" w:rsidRDefault="003424B6" w:rsidP="003424B6">
      <w:pPr>
        <w:spacing w:line="360" w:lineRule="auto"/>
        <w:ind w:right="1134"/>
        <w:jc w:val="both"/>
        <w:rPr>
          <w:sz w:val="24"/>
          <w:szCs w:val="24"/>
          <w:lang w:eastAsia="pt-BR"/>
        </w:rPr>
      </w:pPr>
    </w:p>
    <w:p w:rsidR="003424B6" w:rsidRPr="00F36271" w:rsidRDefault="003424B6" w:rsidP="003424B6">
      <w:pPr>
        <w:spacing w:line="360" w:lineRule="auto"/>
        <w:ind w:right="1134"/>
        <w:jc w:val="both"/>
        <w:rPr>
          <w:sz w:val="24"/>
          <w:szCs w:val="24"/>
          <w:lang w:eastAsia="pt-BR"/>
        </w:rPr>
      </w:pPr>
      <w:r w:rsidRPr="00F36271">
        <w:rPr>
          <w:sz w:val="24"/>
          <w:szCs w:val="24"/>
          <w:lang w:eastAsia="pt-BR"/>
        </w:rPr>
        <w:t>– </w:t>
      </w:r>
      <w:r w:rsidRPr="00F36271">
        <w:rPr>
          <w:b/>
          <w:bCs/>
          <w:iCs/>
          <w:sz w:val="24"/>
          <w:szCs w:val="24"/>
          <w:lang w:eastAsia="pt-BR"/>
        </w:rPr>
        <w:t>Poligonal aberta</w:t>
      </w:r>
      <w:r w:rsidRPr="00F36271">
        <w:rPr>
          <w:sz w:val="24"/>
          <w:szCs w:val="24"/>
          <w:lang w:eastAsia="pt-BR"/>
        </w:rPr>
        <w:t xml:space="preserve">: </w:t>
      </w:r>
    </w:p>
    <w:p w:rsidR="003424B6" w:rsidRPr="0073508D" w:rsidRDefault="003424B6" w:rsidP="003424B6">
      <w:pPr>
        <w:spacing w:line="360" w:lineRule="auto"/>
        <w:ind w:right="1134"/>
        <w:jc w:val="both"/>
        <w:rPr>
          <w:sz w:val="24"/>
          <w:szCs w:val="24"/>
          <w:lang w:eastAsia="pt-BR"/>
        </w:rPr>
      </w:pPr>
      <w:r>
        <w:rPr>
          <w:sz w:val="24"/>
          <w:szCs w:val="24"/>
          <w:lang w:eastAsia="pt-BR"/>
        </w:rPr>
        <w:t xml:space="preserve">     I</w:t>
      </w:r>
      <w:r w:rsidRPr="0073508D">
        <w:rPr>
          <w:sz w:val="24"/>
          <w:szCs w:val="24"/>
          <w:lang w:eastAsia="pt-BR"/>
        </w:rPr>
        <w:t xml:space="preserve">nicia sobre um ponto de coordenadas conhecidas, </w:t>
      </w:r>
      <w:r>
        <w:rPr>
          <w:sz w:val="24"/>
          <w:szCs w:val="24"/>
          <w:lang w:eastAsia="pt-BR"/>
        </w:rPr>
        <w:t xml:space="preserve">Conforme a Figura 08, </w:t>
      </w:r>
      <w:r w:rsidRPr="0073508D">
        <w:rPr>
          <w:sz w:val="24"/>
          <w:szCs w:val="24"/>
          <w:lang w:eastAsia="pt-BR"/>
        </w:rPr>
        <w:t>porém terminar em um ponto onde as coordenadas também são calculadas pelo ponto de partida. Essa poligonal não permite cálculo dos erros de fechamento.</w:t>
      </w:r>
    </w:p>
    <w:p w:rsidR="003424B6" w:rsidRPr="0073508D" w:rsidRDefault="003424B6" w:rsidP="003424B6">
      <w:pPr>
        <w:spacing w:line="360" w:lineRule="auto"/>
        <w:ind w:right="1134"/>
        <w:jc w:val="both"/>
        <w:rPr>
          <w:sz w:val="24"/>
          <w:szCs w:val="24"/>
          <w:lang w:eastAsia="pt-BR"/>
        </w:rPr>
      </w:pPr>
      <w:r w:rsidRPr="0073508D">
        <w:rPr>
          <w:noProof/>
          <w:sz w:val="24"/>
          <w:szCs w:val="24"/>
          <w:lang w:eastAsia="pt-BR"/>
        </w:rPr>
        <w:drawing>
          <wp:inline distT="0" distB="0" distL="0" distR="0">
            <wp:extent cx="5400040" cy="1496060"/>
            <wp:effectExtent l="0" t="0" r="0" b="8890"/>
            <wp:docPr id="48"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10.jpg"/>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1496060"/>
                    </a:xfrm>
                    <a:prstGeom prst="rect">
                      <a:avLst/>
                    </a:prstGeom>
                  </pic:spPr>
                </pic:pic>
              </a:graphicData>
            </a:graphic>
          </wp:inline>
        </w:drawing>
      </w:r>
    </w:p>
    <w:p w:rsidR="003424B6" w:rsidRPr="0073508D" w:rsidRDefault="003424B6" w:rsidP="003424B6">
      <w:pPr>
        <w:spacing w:line="360" w:lineRule="auto"/>
        <w:ind w:right="1134"/>
        <w:jc w:val="both"/>
        <w:rPr>
          <w:sz w:val="24"/>
          <w:szCs w:val="24"/>
          <w:lang w:eastAsia="pt-BR"/>
        </w:rPr>
      </w:pPr>
      <w:r>
        <w:rPr>
          <w:sz w:val="24"/>
          <w:szCs w:val="24"/>
          <w:lang w:eastAsia="pt-BR"/>
        </w:rPr>
        <w:t>Figura 08 – Poligonal Aberta,</w:t>
      </w:r>
      <w:proofErr w:type="gramStart"/>
      <w:r>
        <w:rPr>
          <w:sz w:val="24"/>
          <w:szCs w:val="24"/>
          <w:lang w:eastAsia="pt-BR"/>
        </w:rPr>
        <w:t xml:space="preserve">  </w:t>
      </w:r>
      <w:proofErr w:type="gramEnd"/>
      <w:r w:rsidRPr="0073508D">
        <w:rPr>
          <w:sz w:val="24"/>
          <w:szCs w:val="24"/>
          <w:lang w:eastAsia="pt-BR"/>
        </w:rPr>
        <w:t>Fonte: </w:t>
      </w:r>
      <w:hyperlink r:id="rId43" w:tgtFrame="_blank" w:history="1">
        <w:r w:rsidRPr="0073508D">
          <w:rPr>
            <w:sz w:val="24"/>
            <w:szCs w:val="24"/>
            <w:u w:val="single"/>
            <w:lang w:eastAsia="pt-BR"/>
          </w:rPr>
          <w:t>www.cartografica.ufpr.br/docs/topo2/apos_topo.pdf</w:t>
        </w:r>
      </w:hyperlink>
    </w:p>
    <w:p w:rsidR="003424B6" w:rsidRPr="00311703" w:rsidRDefault="003424B6" w:rsidP="003424B6">
      <w:pPr>
        <w:spacing w:line="360" w:lineRule="auto"/>
        <w:jc w:val="both"/>
        <w:rPr>
          <w:sz w:val="24"/>
          <w:szCs w:val="24"/>
        </w:rPr>
      </w:pPr>
    </w:p>
    <w:p w:rsidR="003424B6" w:rsidRDefault="003424B6" w:rsidP="003424B6">
      <w:pPr>
        <w:pStyle w:val="Corpodetexto"/>
        <w:spacing w:before="3" w:line="360" w:lineRule="auto"/>
        <w:jc w:val="both"/>
      </w:pPr>
    </w:p>
    <w:p w:rsidR="003424B6" w:rsidRDefault="003424B6" w:rsidP="003424B6">
      <w:pPr>
        <w:pStyle w:val="Corpodetexto"/>
        <w:spacing w:before="3" w:line="360" w:lineRule="auto"/>
        <w:jc w:val="both"/>
      </w:pPr>
    </w:p>
    <w:p w:rsidR="003424B6" w:rsidRPr="00F36271" w:rsidRDefault="003424B6" w:rsidP="003424B6">
      <w:pPr>
        <w:pStyle w:val="Ttulo1"/>
        <w:tabs>
          <w:tab w:val="left" w:pos="340"/>
        </w:tabs>
        <w:spacing w:before="182" w:line="360" w:lineRule="auto"/>
        <w:ind w:left="180"/>
        <w:jc w:val="both"/>
      </w:pPr>
      <w:r>
        <w:lastRenderedPageBreak/>
        <w:t>11 -</w:t>
      </w:r>
      <w:proofErr w:type="gramStart"/>
      <w:r>
        <w:t xml:space="preserve"> </w:t>
      </w:r>
      <w:r w:rsidRPr="00F36271">
        <w:t xml:space="preserve">  </w:t>
      </w:r>
      <w:proofErr w:type="gramEnd"/>
      <w:r w:rsidRPr="00F36271">
        <w:t xml:space="preserve">METODOLOGIA  </w:t>
      </w:r>
    </w:p>
    <w:p w:rsidR="003424B6" w:rsidRPr="00F36271" w:rsidRDefault="003424B6" w:rsidP="003424B6">
      <w:pPr>
        <w:spacing w:line="360" w:lineRule="auto"/>
        <w:ind w:right="1134"/>
        <w:jc w:val="both"/>
        <w:rPr>
          <w:sz w:val="24"/>
          <w:szCs w:val="24"/>
        </w:rPr>
      </w:pPr>
      <w:r w:rsidRPr="00F36271">
        <w:rPr>
          <w:sz w:val="24"/>
          <w:szCs w:val="24"/>
        </w:rPr>
        <w:t xml:space="preserve">Neste tópico será abordada a proposta metodológica para execução do presente trabalho. De início será apresentada a área de estudo e todo materiais utilizados, Levantamento topográfico de uso de Estação total por meio taqueométrico com Amarrações da Poligonal de Forma </w:t>
      </w:r>
      <w:proofErr w:type="spellStart"/>
      <w:r w:rsidRPr="00F36271">
        <w:rPr>
          <w:sz w:val="24"/>
          <w:szCs w:val="24"/>
        </w:rPr>
        <w:t>poligonação</w:t>
      </w:r>
      <w:proofErr w:type="spellEnd"/>
      <w:r w:rsidRPr="00F36271">
        <w:rPr>
          <w:sz w:val="24"/>
          <w:szCs w:val="24"/>
        </w:rPr>
        <w:t xml:space="preserve"> Enquadrada.</w:t>
      </w:r>
    </w:p>
    <w:p w:rsidR="003424B6" w:rsidRPr="0073508D" w:rsidRDefault="003424B6" w:rsidP="003424B6">
      <w:pPr>
        <w:spacing w:line="360" w:lineRule="auto"/>
        <w:ind w:right="1134"/>
        <w:jc w:val="both"/>
        <w:rPr>
          <w:sz w:val="24"/>
          <w:szCs w:val="24"/>
        </w:rPr>
      </w:pPr>
    </w:p>
    <w:p w:rsidR="003424B6" w:rsidRPr="00F36271" w:rsidRDefault="003424B6" w:rsidP="003424B6">
      <w:pPr>
        <w:spacing w:line="360" w:lineRule="auto"/>
        <w:ind w:right="1134"/>
        <w:jc w:val="both"/>
        <w:rPr>
          <w:bCs/>
          <w:sz w:val="24"/>
          <w:szCs w:val="24"/>
          <w:lang w:eastAsia="pt-BR"/>
        </w:rPr>
      </w:pPr>
      <w:r>
        <w:rPr>
          <w:bCs/>
          <w:sz w:val="24"/>
          <w:szCs w:val="24"/>
          <w:lang w:eastAsia="pt-BR"/>
        </w:rPr>
        <w:t>11.1</w:t>
      </w:r>
      <w:proofErr w:type="gramStart"/>
      <w:r>
        <w:rPr>
          <w:bCs/>
          <w:sz w:val="24"/>
          <w:szCs w:val="24"/>
          <w:lang w:eastAsia="pt-BR"/>
        </w:rPr>
        <w:t xml:space="preserve"> </w:t>
      </w:r>
      <w:r w:rsidRPr="00F36271">
        <w:rPr>
          <w:bCs/>
          <w:sz w:val="24"/>
          <w:szCs w:val="24"/>
          <w:lang w:eastAsia="pt-BR"/>
        </w:rPr>
        <w:t xml:space="preserve"> </w:t>
      </w:r>
      <w:proofErr w:type="gramEnd"/>
      <w:r>
        <w:rPr>
          <w:bCs/>
          <w:sz w:val="24"/>
          <w:szCs w:val="24"/>
          <w:lang w:eastAsia="pt-BR"/>
        </w:rPr>
        <w:t>ÁREA DE ESTUDO</w:t>
      </w:r>
    </w:p>
    <w:p w:rsidR="003424B6" w:rsidRPr="0073508D" w:rsidRDefault="003424B6" w:rsidP="003424B6">
      <w:pPr>
        <w:spacing w:line="360" w:lineRule="auto"/>
        <w:ind w:right="1134"/>
        <w:jc w:val="both"/>
        <w:rPr>
          <w:sz w:val="24"/>
          <w:szCs w:val="24"/>
        </w:rPr>
      </w:pPr>
    </w:p>
    <w:p w:rsidR="003424B6" w:rsidRDefault="003424B6" w:rsidP="003424B6">
      <w:pPr>
        <w:spacing w:line="360" w:lineRule="auto"/>
        <w:ind w:right="1134"/>
        <w:rPr>
          <w:sz w:val="24"/>
          <w:szCs w:val="24"/>
        </w:rPr>
      </w:pPr>
      <w:r w:rsidRPr="0073508D">
        <w:rPr>
          <w:sz w:val="24"/>
          <w:szCs w:val="24"/>
        </w:rPr>
        <w:t>Á</w:t>
      </w:r>
      <w:proofErr w:type="gramStart"/>
      <w:r w:rsidRPr="0073508D">
        <w:rPr>
          <w:sz w:val="24"/>
          <w:szCs w:val="24"/>
        </w:rPr>
        <w:t xml:space="preserve">  </w:t>
      </w:r>
      <w:proofErr w:type="gramEnd"/>
      <w:r w:rsidRPr="0073508D">
        <w:rPr>
          <w:sz w:val="24"/>
          <w:szCs w:val="24"/>
        </w:rPr>
        <w:t>área de Estudo foi desenvolvida no interior do RIO</w:t>
      </w:r>
      <w:r>
        <w:rPr>
          <w:sz w:val="24"/>
          <w:szCs w:val="24"/>
        </w:rPr>
        <w:t xml:space="preserve"> DE JANEIRO á 80km da Capital (F</w:t>
      </w:r>
      <w:r w:rsidRPr="0073508D">
        <w:rPr>
          <w:sz w:val="24"/>
          <w:szCs w:val="24"/>
        </w:rPr>
        <w:t xml:space="preserve">ig. 11) </w:t>
      </w:r>
      <w:proofErr w:type="spellStart"/>
      <w:r w:rsidRPr="0073508D">
        <w:rPr>
          <w:sz w:val="24"/>
          <w:szCs w:val="24"/>
        </w:rPr>
        <w:t>Municipio</w:t>
      </w:r>
      <w:proofErr w:type="spellEnd"/>
      <w:r w:rsidRPr="0073508D">
        <w:rPr>
          <w:sz w:val="24"/>
          <w:szCs w:val="24"/>
        </w:rPr>
        <w:t xml:space="preserve"> de Cachoeiras de </w:t>
      </w:r>
      <w:proofErr w:type="spellStart"/>
      <w:r w:rsidRPr="0073508D">
        <w:rPr>
          <w:sz w:val="24"/>
          <w:szCs w:val="24"/>
        </w:rPr>
        <w:t>Macacu</w:t>
      </w:r>
      <w:proofErr w:type="spellEnd"/>
      <w:r>
        <w:rPr>
          <w:sz w:val="24"/>
          <w:szCs w:val="24"/>
        </w:rPr>
        <w:t xml:space="preserve"> </w:t>
      </w:r>
      <w:r w:rsidRPr="0073508D">
        <w:rPr>
          <w:sz w:val="24"/>
          <w:szCs w:val="24"/>
        </w:rPr>
        <w:t xml:space="preserve">- RJ </w:t>
      </w:r>
      <w:r>
        <w:rPr>
          <w:sz w:val="24"/>
          <w:szCs w:val="24"/>
        </w:rPr>
        <w:t>, Distritos PAPUCAIA E MARAPORÃ.</w:t>
      </w:r>
    </w:p>
    <w:p w:rsidR="003424B6" w:rsidRPr="0073508D" w:rsidRDefault="003424B6" w:rsidP="003424B6">
      <w:pPr>
        <w:spacing w:line="360" w:lineRule="auto"/>
        <w:ind w:right="1134"/>
        <w:rPr>
          <w:sz w:val="24"/>
          <w:szCs w:val="24"/>
        </w:rPr>
      </w:pPr>
    </w:p>
    <w:p w:rsidR="003424B6" w:rsidRDefault="003424B6" w:rsidP="003424B6">
      <w:r>
        <w:rPr>
          <w:noProof/>
          <w:lang w:eastAsia="pt-BR"/>
        </w:rPr>
        <w:drawing>
          <wp:inline distT="0" distB="0" distL="0" distR="0">
            <wp:extent cx="5400040" cy="3180080"/>
            <wp:effectExtent l="0" t="0" r="0" b="1270"/>
            <wp:docPr id="49"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1.jpg"/>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3180080"/>
                    </a:xfrm>
                    <a:prstGeom prst="rect">
                      <a:avLst/>
                    </a:prstGeom>
                  </pic:spPr>
                </pic:pic>
              </a:graphicData>
            </a:graphic>
          </wp:inline>
        </w:drawing>
      </w:r>
    </w:p>
    <w:p w:rsidR="003424B6" w:rsidRDefault="003424B6" w:rsidP="003424B6">
      <w:r>
        <w:t xml:space="preserve">                    Figura. 09 Imagem Satélite Distancia Capital x </w:t>
      </w:r>
      <w:proofErr w:type="spellStart"/>
      <w:r>
        <w:t>Papucaia</w:t>
      </w:r>
      <w:proofErr w:type="spellEnd"/>
      <w:r>
        <w:t xml:space="preserve"> </w:t>
      </w:r>
      <w:proofErr w:type="gramStart"/>
      <w:r>
        <w:t xml:space="preserve">( </w:t>
      </w:r>
      <w:proofErr w:type="gramEnd"/>
      <w:r>
        <w:t xml:space="preserve">Google </w:t>
      </w:r>
      <w:proofErr w:type="spellStart"/>
      <w:r>
        <w:t>Maps</w:t>
      </w:r>
      <w:proofErr w:type="spellEnd"/>
      <w:r>
        <w:t>)</w:t>
      </w:r>
    </w:p>
    <w:p w:rsidR="003424B6" w:rsidRDefault="003424B6" w:rsidP="003424B6"/>
    <w:p w:rsidR="003424B6" w:rsidRPr="0073508D" w:rsidRDefault="003424B6" w:rsidP="003424B6">
      <w:pPr>
        <w:spacing w:line="360" w:lineRule="auto"/>
        <w:ind w:right="1134"/>
        <w:jc w:val="both"/>
        <w:rPr>
          <w:sz w:val="24"/>
          <w:szCs w:val="24"/>
        </w:rPr>
      </w:pPr>
    </w:p>
    <w:p w:rsidR="003424B6" w:rsidRPr="0073508D" w:rsidRDefault="003424B6" w:rsidP="003424B6">
      <w:pPr>
        <w:spacing w:line="360" w:lineRule="auto"/>
        <w:ind w:right="1134"/>
        <w:jc w:val="both"/>
        <w:rPr>
          <w:sz w:val="24"/>
          <w:szCs w:val="24"/>
        </w:rPr>
      </w:pPr>
      <w:r>
        <w:rPr>
          <w:sz w:val="24"/>
          <w:szCs w:val="24"/>
        </w:rPr>
        <w:lastRenderedPageBreak/>
        <w:t xml:space="preserve">      </w:t>
      </w:r>
      <w:r w:rsidRPr="0073508D">
        <w:rPr>
          <w:sz w:val="24"/>
          <w:szCs w:val="24"/>
        </w:rPr>
        <w:t xml:space="preserve">O trabalho realizado foi um levantamento topográfico de </w:t>
      </w:r>
      <w:proofErr w:type="gramStart"/>
      <w:r w:rsidRPr="0073508D">
        <w:rPr>
          <w:sz w:val="24"/>
          <w:szCs w:val="24"/>
        </w:rPr>
        <w:t>22km</w:t>
      </w:r>
      <w:proofErr w:type="gramEnd"/>
      <w:r w:rsidRPr="0073508D">
        <w:rPr>
          <w:sz w:val="24"/>
          <w:szCs w:val="24"/>
        </w:rPr>
        <w:t xml:space="preserve"> de uma estrada de chão sem infraestrutura alguma. O trabalho topográfico foi desenvolvido para a criação do melhoramento da rodovia na região onde liga a RJ 122 distrito de MARAPORÃ á RJ 116 distrito de PAPUCAIA.  (Fig. 12)</w:t>
      </w:r>
    </w:p>
    <w:p w:rsidR="003424B6" w:rsidRDefault="003424B6" w:rsidP="003424B6">
      <w:pPr>
        <w:jc w:val="both"/>
      </w:pPr>
    </w:p>
    <w:p w:rsidR="003424B6" w:rsidRDefault="003424B6" w:rsidP="003424B6">
      <w:pPr>
        <w:jc w:val="both"/>
      </w:pPr>
    </w:p>
    <w:p w:rsidR="003424B6" w:rsidRDefault="003424B6" w:rsidP="003424B6">
      <w:r>
        <w:rPr>
          <w:noProof/>
          <w:lang w:eastAsia="pt-BR"/>
        </w:rPr>
        <w:drawing>
          <wp:inline distT="0" distB="0" distL="0" distR="0">
            <wp:extent cx="5400040" cy="3195955"/>
            <wp:effectExtent l="0" t="0" r="0" b="4445"/>
            <wp:docPr id="50"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2.jpg"/>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3195955"/>
                    </a:xfrm>
                    <a:prstGeom prst="rect">
                      <a:avLst/>
                    </a:prstGeom>
                  </pic:spPr>
                </pic:pic>
              </a:graphicData>
            </a:graphic>
          </wp:inline>
        </w:drawing>
      </w:r>
    </w:p>
    <w:p w:rsidR="003424B6" w:rsidRDefault="003424B6" w:rsidP="003424B6">
      <w:r>
        <w:t xml:space="preserve">                 Figura. 10 Imagem Satélite trecho do levantamento </w:t>
      </w:r>
      <w:proofErr w:type="spellStart"/>
      <w:r>
        <w:t>topografico</w:t>
      </w:r>
      <w:proofErr w:type="spellEnd"/>
      <w:proofErr w:type="gramStart"/>
      <w:r>
        <w:t xml:space="preserve">  </w:t>
      </w:r>
      <w:proofErr w:type="gramEnd"/>
      <w:r>
        <w:t xml:space="preserve">( Google </w:t>
      </w:r>
      <w:proofErr w:type="spellStart"/>
      <w:r>
        <w:t>Maps</w:t>
      </w:r>
      <w:proofErr w:type="spellEnd"/>
      <w:r>
        <w:t>)</w:t>
      </w:r>
    </w:p>
    <w:p w:rsidR="003424B6" w:rsidRDefault="003424B6" w:rsidP="003424B6"/>
    <w:p w:rsidR="003424B6" w:rsidRDefault="003424B6" w:rsidP="003424B6"/>
    <w:p w:rsidR="003424B6" w:rsidRDefault="003424B6" w:rsidP="003424B6"/>
    <w:p w:rsidR="003424B6" w:rsidRPr="00F36271" w:rsidRDefault="003424B6" w:rsidP="003424B6">
      <w:pPr>
        <w:spacing w:line="360" w:lineRule="auto"/>
        <w:ind w:right="1134"/>
        <w:jc w:val="both"/>
        <w:rPr>
          <w:bCs/>
          <w:sz w:val="24"/>
          <w:szCs w:val="24"/>
          <w:lang w:eastAsia="pt-BR"/>
        </w:rPr>
      </w:pPr>
      <w:r>
        <w:rPr>
          <w:bCs/>
          <w:sz w:val="24"/>
          <w:szCs w:val="24"/>
          <w:lang w:eastAsia="pt-BR"/>
        </w:rPr>
        <w:t>11.2</w:t>
      </w:r>
      <w:proofErr w:type="gramStart"/>
      <w:r>
        <w:rPr>
          <w:bCs/>
          <w:sz w:val="24"/>
          <w:szCs w:val="24"/>
          <w:lang w:eastAsia="pt-BR"/>
        </w:rPr>
        <w:t xml:space="preserve"> </w:t>
      </w:r>
      <w:r w:rsidRPr="00F36271">
        <w:rPr>
          <w:bCs/>
          <w:sz w:val="24"/>
          <w:szCs w:val="24"/>
          <w:lang w:eastAsia="pt-BR"/>
        </w:rPr>
        <w:t xml:space="preserve"> </w:t>
      </w:r>
      <w:proofErr w:type="gramEnd"/>
      <w:r>
        <w:rPr>
          <w:bCs/>
          <w:sz w:val="24"/>
          <w:szCs w:val="24"/>
          <w:lang w:eastAsia="pt-BR"/>
        </w:rPr>
        <w:t xml:space="preserve">- </w:t>
      </w:r>
      <w:r w:rsidRPr="0073508D">
        <w:rPr>
          <w:sz w:val="24"/>
          <w:szCs w:val="24"/>
        </w:rPr>
        <w:t>MATERIAIS E MÉTODOS</w:t>
      </w:r>
    </w:p>
    <w:p w:rsidR="003424B6" w:rsidRPr="0073508D" w:rsidRDefault="003424B6" w:rsidP="003424B6">
      <w:pPr>
        <w:rPr>
          <w:sz w:val="24"/>
          <w:szCs w:val="24"/>
        </w:rPr>
      </w:pPr>
    </w:p>
    <w:p w:rsidR="003424B6" w:rsidRPr="0073508D" w:rsidRDefault="003424B6" w:rsidP="003424B6">
      <w:pPr>
        <w:pStyle w:val="PargrafodaLista"/>
        <w:numPr>
          <w:ilvl w:val="0"/>
          <w:numId w:val="30"/>
        </w:numPr>
        <w:rPr>
          <w:sz w:val="24"/>
          <w:szCs w:val="24"/>
        </w:rPr>
      </w:pPr>
      <w:r w:rsidRPr="0073508D">
        <w:rPr>
          <w:sz w:val="24"/>
          <w:szCs w:val="24"/>
        </w:rPr>
        <w:t xml:space="preserve">Equipe de 3 pessoas </w:t>
      </w:r>
    </w:p>
    <w:p w:rsidR="003424B6" w:rsidRPr="0073508D" w:rsidRDefault="003424B6" w:rsidP="003424B6">
      <w:pPr>
        <w:pStyle w:val="PargrafodaLista"/>
        <w:numPr>
          <w:ilvl w:val="0"/>
          <w:numId w:val="30"/>
        </w:numPr>
        <w:rPr>
          <w:sz w:val="24"/>
          <w:szCs w:val="24"/>
        </w:rPr>
      </w:pPr>
      <w:r w:rsidRPr="0073508D">
        <w:rPr>
          <w:sz w:val="24"/>
          <w:szCs w:val="24"/>
        </w:rPr>
        <w:t>1 Tec. Agrimensor</w:t>
      </w:r>
    </w:p>
    <w:p w:rsidR="003424B6" w:rsidRPr="0073508D" w:rsidRDefault="003424B6" w:rsidP="003424B6">
      <w:pPr>
        <w:pStyle w:val="PargrafodaLista"/>
        <w:numPr>
          <w:ilvl w:val="0"/>
          <w:numId w:val="30"/>
        </w:numPr>
        <w:rPr>
          <w:sz w:val="24"/>
          <w:szCs w:val="24"/>
        </w:rPr>
      </w:pPr>
      <w:r w:rsidRPr="0073508D">
        <w:rPr>
          <w:sz w:val="24"/>
          <w:szCs w:val="24"/>
        </w:rPr>
        <w:t xml:space="preserve">2 Ajudante de Topografia </w:t>
      </w:r>
    </w:p>
    <w:p w:rsidR="003424B6" w:rsidRPr="0073508D" w:rsidRDefault="003424B6" w:rsidP="003424B6">
      <w:pPr>
        <w:pStyle w:val="PargrafodaLista"/>
        <w:numPr>
          <w:ilvl w:val="0"/>
          <w:numId w:val="30"/>
        </w:numPr>
        <w:ind w:right="1134"/>
        <w:jc w:val="both"/>
        <w:rPr>
          <w:sz w:val="24"/>
          <w:szCs w:val="24"/>
        </w:rPr>
      </w:pPr>
      <w:r w:rsidRPr="0073508D">
        <w:rPr>
          <w:sz w:val="24"/>
          <w:szCs w:val="24"/>
        </w:rPr>
        <w:t xml:space="preserve">Estação Total ( Topcon Gowin) </w:t>
      </w:r>
    </w:p>
    <w:p w:rsidR="003424B6" w:rsidRPr="0073508D" w:rsidRDefault="003424B6" w:rsidP="003424B6">
      <w:pPr>
        <w:pStyle w:val="PargrafodaLista"/>
        <w:numPr>
          <w:ilvl w:val="0"/>
          <w:numId w:val="30"/>
        </w:numPr>
        <w:ind w:right="1134"/>
        <w:jc w:val="both"/>
        <w:rPr>
          <w:sz w:val="24"/>
          <w:szCs w:val="24"/>
        </w:rPr>
      </w:pPr>
      <w:r w:rsidRPr="0073508D">
        <w:rPr>
          <w:sz w:val="24"/>
          <w:szCs w:val="24"/>
        </w:rPr>
        <w:t>2 – Bastões 2,60m</w:t>
      </w:r>
    </w:p>
    <w:p w:rsidR="003424B6" w:rsidRPr="0073508D" w:rsidRDefault="003424B6" w:rsidP="003424B6">
      <w:pPr>
        <w:pStyle w:val="PargrafodaLista"/>
        <w:numPr>
          <w:ilvl w:val="0"/>
          <w:numId w:val="30"/>
        </w:numPr>
        <w:ind w:right="1134"/>
        <w:jc w:val="both"/>
        <w:rPr>
          <w:sz w:val="24"/>
          <w:szCs w:val="24"/>
        </w:rPr>
      </w:pPr>
      <w:r w:rsidRPr="0073508D">
        <w:rPr>
          <w:sz w:val="24"/>
          <w:szCs w:val="24"/>
        </w:rPr>
        <w:lastRenderedPageBreak/>
        <w:t xml:space="preserve">Piquetes Madeira para Poligonal das VISADAS ( RE E VANTE ) </w:t>
      </w:r>
    </w:p>
    <w:p w:rsidR="003424B6" w:rsidRPr="0073508D" w:rsidRDefault="003424B6" w:rsidP="003424B6">
      <w:pPr>
        <w:pStyle w:val="PargrafodaLista"/>
        <w:widowControl/>
        <w:numPr>
          <w:ilvl w:val="0"/>
          <w:numId w:val="32"/>
        </w:numPr>
        <w:autoSpaceDE/>
        <w:autoSpaceDN/>
        <w:spacing w:before="0" w:after="160" w:line="259" w:lineRule="auto"/>
        <w:ind w:right="1134"/>
        <w:contextualSpacing/>
        <w:jc w:val="both"/>
        <w:rPr>
          <w:sz w:val="24"/>
          <w:szCs w:val="24"/>
        </w:rPr>
      </w:pPr>
      <w:r w:rsidRPr="0073508D">
        <w:rPr>
          <w:sz w:val="24"/>
          <w:szCs w:val="24"/>
        </w:rPr>
        <w:t>GNSS – Leica ( Pós Processado l1/l2)</w:t>
      </w:r>
    </w:p>
    <w:p w:rsidR="003424B6" w:rsidRPr="0073508D" w:rsidRDefault="003424B6" w:rsidP="003424B6">
      <w:pPr>
        <w:ind w:right="1134"/>
        <w:jc w:val="both"/>
        <w:rPr>
          <w:sz w:val="24"/>
          <w:szCs w:val="24"/>
        </w:rPr>
      </w:pPr>
    </w:p>
    <w:p w:rsidR="003424B6" w:rsidRPr="00134A42" w:rsidRDefault="003424B6" w:rsidP="003424B6">
      <w:pPr>
        <w:spacing w:line="360" w:lineRule="auto"/>
        <w:ind w:right="1134"/>
        <w:jc w:val="both"/>
        <w:rPr>
          <w:bCs/>
          <w:sz w:val="24"/>
          <w:szCs w:val="24"/>
          <w:lang w:eastAsia="pt-BR"/>
        </w:rPr>
      </w:pPr>
      <w:r>
        <w:rPr>
          <w:bCs/>
          <w:sz w:val="24"/>
          <w:szCs w:val="24"/>
          <w:lang w:eastAsia="pt-BR"/>
        </w:rPr>
        <w:t>11.3 -</w:t>
      </w:r>
      <w:proofErr w:type="gramStart"/>
      <w:r>
        <w:rPr>
          <w:bCs/>
          <w:sz w:val="24"/>
          <w:szCs w:val="24"/>
          <w:lang w:eastAsia="pt-BR"/>
        </w:rPr>
        <w:t xml:space="preserve"> </w:t>
      </w:r>
      <w:r w:rsidRPr="00F36271">
        <w:rPr>
          <w:bCs/>
          <w:sz w:val="24"/>
          <w:szCs w:val="24"/>
          <w:lang w:eastAsia="pt-BR"/>
        </w:rPr>
        <w:t xml:space="preserve"> </w:t>
      </w:r>
      <w:proofErr w:type="gramEnd"/>
      <w:r>
        <w:rPr>
          <w:sz w:val="24"/>
          <w:szCs w:val="24"/>
        </w:rPr>
        <w:t>PLANO DE TRABALHO</w:t>
      </w:r>
      <w:r>
        <w:rPr>
          <w:bCs/>
          <w:sz w:val="24"/>
          <w:szCs w:val="24"/>
          <w:lang w:eastAsia="pt-BR"/>
        </w:rPr>
        <w:t xml:space="preserve"> </w:t>
      </w:r>
    </w:p>
    <w:p w:rsidR="003424B6" w:rsidRPr="0073508D" w:rsidRDefault="003424B6" w:rsidP="003424B6">
      <w:pPr>
        <w:spacing w:line="360" w:lineRule="auto"/>
        <w:ind w:right="1134"/>
        <w:jc w:val="both"/>
        <w:rPr>
          <w:sz w:val="24"/>
          <w:szCs w:val="24"/>
        </w:rPr>
      </w:pPr>
      <w:r>
        <w:rPr>
          <w:sz w:val="24"/>
          <w:szCs w:val="24"/>
        </w:rPr>
        <w:t xml:space="preserve">     </w:t>
      </w:r>
      <w:r w:rsidRPr="0073508D">
        <w:rPr>
          <w:sz w:val="24"/>
          <w:szCs w:val="24"/>
        </w:rPr>
        <w:t xml:space="preserve">O trabalho foi executado em 10 dias de Campo dentro do </w:t>
      </w:r>
      <w:proofErr w:type="spellStart"/>
      <w:r w:rsidRPr="0073508D">
        <w:rPr>
          <w:sz w:val="24"/>
          <w:szCs w:val="24"/>
        </w:rPr>
        <w:t>Horari</w:t>
      </w:r>
      <w:r>
        <w:rPr>
          <w:sz w:val="24"/>
          <w:szCs w:val="24"/>
        </w:rPr>
        <w:t>o</w:t>
      </w:r>
      <w:proofErr w:type="spellEnd"/>
      <w:r>
        <w:rPr>
          <w:sz w:val="24"/>
          <w:szCs w:val="24"/>
        </w:rPr>
        <w:t xml:space="preserve"> de Trabalho </w:t>
      </w:r>
      <w:proofErr w:type="spellStart"/>
      <w:r>
        <w:rPr>
          <w:sz w:val="24"/>
          <w:szCs w:val="24"/>
        </w:rPr>
        <w:t>Diario</w:t>
      </w:r>
      <w:proofErr w:type="spellEnd"/>
      <w:r>
        <w:rPr>
          <w:sz w:val="24"/>
          <w:szCs w:val="24"/>
        </w:rPr>
        <w:t xml:space="preserve"> (Fig. 13)</w:t>
      </w:r>
      <w:proofErr w:type="gramStart"/>
      <w:r>
        <w:rPr>
          <w:sz w:val="24"/>
          <w:szCs w:val="24"/>
        </w:rPr>
        <w:t xml:space="preserve">  </w:t>
      </w:r>
      <w:proofErr w:type="gramEnd"/>
      <w:r w:rsidRPr="0073508D">
        <w:rPr>
          <w:sz w:val="24"/>
          <w:szCs w:val="24"/>
        </w:rPr>
        <w:t xml:space="preserve">foi executado </w:t>
      </w:r>
      <w:proofErr w:type="spellStart"/>
      <w:r w:rsidRPr="0073508D">
        <w:rPr>
          <w:sz w:val="24"/>
          <w:szCs w:val="24"/>
        </w:rPr>
        <w:t>completamento</w:t>
      </w:r>
      <w:proofErr w:type="spellEnd"/>
      <w:r w:rsidRPr="0073508D">
        <w:rPr>
          <w:sz w:val="24"/>
          <w:szCs w:val="24"/>
        </w:rPr>
        <w:t xml:space="preserve"> pelo equipamento de ESTAÇÃO TOTAL onde foram coletados os seguintes elementos de pontos irradiados;</w:t>
      </w:r>
      <w:r>
        <w:rPr>
          <w:sz w:val="24"/>
          <w:szCs w:val="24"/>
        </w:rPr>
        <w:t xml:space="preserve"> (Fotos Registrada em Campo Ft. 01,02,03)  </w:t>
      </w:r>
    </w:p>
    <w:p w:rsidR="003424B6" w:rsidRPr="0073508D" w:rsidRDefault="003424B6" w:rsidP="003424B6">
      <w:pPr>
        <w:pStyle w:val="PargrafodaLista"/>
        <w:numPr>
          <w:ilvl w:val="0"/>
          <w:numId w:val="29"/>
        </w:numPr>
        <w:spacing w:line="360" w:lineRule="auto"/>
        <w:ind w:right="1134"/>
        <w:jc w:val="both"/>
        <w:rPr>
          <w:sz w:val="24"/>
          <w:szCs w:val="24"/>
        </w:rPr>
      </w:pPr>
      <w:r w:rsidRPr="0073508D">
        <w:rPr>
          <w:sz w:val="24"/>
          <w:szCs w:val="24"/>
        </w:rPr>
        <w:t>Cerca</w:t>
      </w:r>
    </w:p>
    <w:p w:rsidR="003424B6" w:rsidRPr="0073508D" w:rsidRDefault="003424B6" w:rsidP="003424B6">
      <w:pPr>
        <w:pStyle w:val="PargrafodaLista"/>
        <w:numPr>
          <w:ilvl w:val="0"/>
          <w:numId w:val="29"/>
        </w:numPr>
        <w:spacing w:line="360" w:lineRule="auto"/>
        <w:ind w:right="1134"/>
        <w:jc w:val="both"/>
        <w:rPr>
          <w:sz w:val="24"/>
          <w:szCs w:val="24"/>
        </w:rPr>
      </w:pPr>
      <w:r w:rsidRPr="0073508D">
        <w:rPr>
          <w:sz w:val="24"/>
          <w:szCs w:val="24"/>
        </w:rPr>
        <w:t>Poste</w:t>
      </w:r>
    </w:p>
    <w:p w:rsidR="003424B6" w:rsidRPr="0073508D" w:rsidRDefault="003424B6" w:rsidP="003424B6">
      <w:pPr>
        <w:pStyle w:val="PargrafodaLista"/>
        <w:numPr>
          <w:ilvl w:val="0"/>
          <w:numId w:val="29"/>
        </w:numPr>
        <w:spacing w:line="360" w:lineRule="auto"/>
        <w:ind w:right="1134"/>
        <w:jc w:val="both"/>
        <w:rPr>
          <w:sz w:val="24"/>
          <w:szCs w:val="24"/>
        </w:rPr>
      </w:pPr>
      <w:r w:rsidRPr="0073508D">
        <w:rPr>
          <w:sz w:val="24"/>
          <w:szCs w:val="24"/>
        </w:rPr>
        <w:t xml:space="preserve">Eixo de estrada </w:t>
      </w:r>
    </w:p>
    <w:p w:rsidR="003424B6" w:rsidRPr="0073508D" w:rsidRDefault="003424B6" w:rsidP="003424B6">
      <w:pPr>
        <w:pStyle w:val="PargrafodaLista"/>
        <w:numPr>
          <w:ilvl w:val="0"/>
          <w:numId w:val="29"/>
        </w:numPr>
        <w:spacing w:line="360" w:lineRule="auto"/>
        <w:ind w:right="1134"/>
        <w:jc w:val="both"/>
        <w:rPr>
          <w:sz w:val="24"/>
          <w:szCs w:val="24"/>
        </w:rPr>
      </w:pPr>
      <w:r w:rsidRPr="0073508D">
        <w:rPr>
          <w:sz w:val="24"/>
          <w:szCs w:val="24"/>
        </w:rPr>
        <w:t xml:space="preserve">Testadas de Terrenos ( muro ) </w:t>
      </w:r>
    </w:p>
    <w:p w:rsidR="003424B6" w:rsidRPr="0073508D" w:rsidRDefault="003424B6" w:rsidP="003424B6">
      <w:pPr>
        <w:pStyle w:val="PargrafodaLista"/>
        <w:numPr>
          <w:ilvl w:val="0"/>
          <w:numId w:val="29"/>
        </w:numPr>
        <w:spacing w:line="360" w:lineRule="auto"/>
        <w:ind w:right="1134"/>
        <w:jc w:val="both"/>
        <w:rPr>
          <w:sz w:val="24"/>
          <w:szCs w:val="24"/>
        </w:rPr>
      </w:pPr>
      <w:r w:rsidRPr="0073508D">
        <w:rPr>
          <w:sz w:val="24"/>
          <w:szCs w:val="24"/>
        </w:rPr>
        <w:t xml:space="preserve">Redes de Drenagem exeistente no Local do levantamento </w:t>
      </w:r>
    </w:p>
    <w:p w:rsidR="003424B6" w:rsidRPr="0073508D" w:rsidRDefault="003424B6" w:rsidP="003424B6">
      <w:pPr>
        <w:pStyle w:val="PargrafodaLista"/>
        <w:spacing w:line="360" w:lineRule="auto"/>
        <w:ind w:left="791" w:right="1134" w:firstLine="0"/>
        <w:jc w:val="both"/>
        <w:rPr>
          <w:sz w:val="24"/>
          <w:szCs w:val="24"/>
        </w:rPr>
      </w:pPr>
    </w:p>
    <w:p w:rsidR="003424B6" w:rsidRDefault="003424B6" w:rsidP="003424B6">
      <w:r>
        <w:rPr>
          <w:noProof/>
          <w:lang w:eastAsia="pt-BR"/>
        </w:rPr>
        <w:lastRenderedPageBreak/>
        <w:drawing>
          <wp:inline distT="0" distB="0" distL="0" distR="0">
            <wp:extent cx="5400040" cy="4050030"/>
            <wp:effectExtent l="0" t="0" r="0" b="7620"/>
            <wp:docPr id="51"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30315_094818_426.jpg"/>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3424B6" w:rsidRDefault="003424B6" w:rsidP="003424B6">
      <w:r>
        <w:t xml:space="preserve">Fotos Registrada em Campo ESTAÇÃO TOTAL </w:t>
      </w:r>
      <w:proofErr w:type="gramStart"/>
      <w:r>
        <w:t xml:space="preserve">( </w:t>
      </w:r>
      <w:proofErr w:type="gramEnd"/>
      <w:r>
        <w:t>Ft. 01)</w:t>
      </w:r>
    </w:p>
    <w:p w:rsidR="003424B6" w:rsidRDefault="003424B6" w:rsidP="003424B6"/>
    <w:p w:rsidR="003424B6" w:rsidRDefault="003424B6" w:rsidP="003424B6"/>
    <w:p w:rsidR="003424B6" w:rsidRDefault="003424B6" w:rsidP="003424B6"/>
    <w:p w:rsidR="003424B6" w:rsidRDefault="003424B6" w:rsidP="003424B6"/>
    <w:p w:rsidR="003424B6" w:rsidRDefault="003424B6" w:rsidP="003424B6">
      <w:r>
        <w:rPr>
          <w:noProof/>
          <w:lang w:eastAsia="pt-BR"/>
        </w:rPr>
        <w:lastRenderedPageBreak/>
        <w:drawing>
          <wp:inline distT="0" distB="0" distL="0" distR="0">
            <wp:extent cx="5400040" cy="4050030"/>
            <wp:effectExtent l="0" t="0" r="0" b="7620"/>
            <wp:docPr id="5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 13.jpg"/>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3424B6" w:rsidRDefault="003424B6" w:rsidP="003424B6"/>
    <w:p w:rsidR="003424B6" w:rsidRDefault="003424B6" w:rsidP="003424B6">
      <w:r>
        <w:t xml:space="preserve">Fotos Registrada em Campo ESTAÇÃO TOTAL </w:t>
      </w:r>
      <w:proofErr w:type="gramStart"/>
      <w:r>
        <w:t xml:space="preserve">( </w:t>
      </w:r>
      <w:proofErr w:type="gramEnd"/>
      <w:r>
        <w:t>Ft. 02)</w:t>
      </w:r>
    </w:p>
    <w:p w:rsidR="003424B6" w:rsidRDefault="003424B6" w:rsidP="003424B6">
      <w:r>
        <w:rPr>
          <w:noProof/>
          <w:lang w:eastAsia="pt-BR"/>
        </w:rPr>
        <w:lastRenderedPageBreak/>
        <w:drawing>
          <wp:inline distT="0" distB="0" distL="0" distR="0">
            <wp:extent cx="5400040" cy="4050030"/>
            <wp:effectExtent l="0" t="0" r="0" b="7620"/>
            <wp:docPr id="5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4.jpg"/>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3424B6" w:rsidRDefault="003424B6" w:rsidP="003424B6">
      <w:r>
        <w:t xml:space="preserve"> Fotos Registrada em Campo ESTAÇÃO TOTAL </w:t>
      </w:r>
      <w:proofErr w:type="gramStart"/>
      <w:r>
        <w:t xml:space="preserve">( </w:t>
      </w:r>
      <w:proofErr w:type="gramEnd"/>
      <w:r>
        <w:t>Ft. 03)</w:t>
      </w:r>
    </w:p>
    <w:p w:rsidR="003424B6" w:rsidRDefault="003424B6" w:rsidP="003424B6"/>
    <w:p w:rsidR="003424B6" w:rsidRDefault="003424B6" w:rsidP="003424B6"/>
    <w:p w:rsidR="003424B6" w:rsidRDefault="003424B6" w:rsidP="003424B6"/>
    <w:p w:rsidR="003424B6" w:rsidRDefault="003424B6" w:rsidP="003424B6"/>
    <w:p w:rsidR="003424B6" w:rsidRDefault="003424B6" w:rsidP="003424B6"/>
    <w:p w:rsidR="003424B6" w:rsidRDefault="003424B6" w:rsidP="003424B6"/>
    <w:p w:rsidR="003424B6" w:rsidRDefault="003424B6" w:rsidP="003424B6"/>
    <w:p w:rsidR="003424B6" w:rsidRDefault="003424B6" w:rsidP="003424B6">
      <w:pPr>
        <w:spacing w:line="360" w:lineRule="auto"/>
        <w:ind w:right="1134"/>
        <w:jc w:val="both"/>
        <w:rPr>
          <w:sz w:val="24"/>
          <w:szCs w:val="24"/>
        </w:rPr>
      </w:pPr>
      <w:r>
        <w:rPr>
          <w:bCs/>
          <w:sz w:val="24"/>
          <w:szCs w:val="24"/>
          <w:lang w:eastAsia="pt-BR"/>
        </w:rPr>
        <w:t>11.4 -</w:t>
      </w:r>
      <w:proofErr w:type="gramStart"/>
      <w:r>
        <w:rPr>
          <w:bCs/>
          <w:sz w:val="24"/>
          <w:szCs w:val="24"/>
          <w:lang w:eastAsia="pt-BR"/>
        </w:rPr>
        <w:t xml:space="preserve"> </w:t>
      </w:r>
      <w:r w:rsidRPr="00F36271">
        <w:rPr>
          <w:bCs/>
          <w:sz w:val="24"/>
          <w:szCs w:val="24"/>
          <w:lang w:eastAsia="pt-BR"/>
        </w:rPr>
        <w:t xml:space="preserve"> </w:t>
      </w:r>
      <w:proofErr w:type="gramEnd"/>
      <w:r w:rsidRPr="0073508D">
        <w:rPr>
          <w:sz w:val="24"/>
          <w:szCs w:val="24"/>
        </w:rPr>
        <w:t xml:space="preserve">PONTOS DE APOIOS GNSS </w:t>
      </w:r>
    </w:p>
    <w:p w:rsidR="003424B6" w:rsidRPr="0073508D" w:rsidRDefault="003424B6" w:rsidP="003424B6">
      <w:pPr>
        <w:spacing w:line="360" w:lineRule="auto"/>
        <w:ind w:right="1134"/>
        <w:jc w:val="both"/>
        <w:rPr>
          <w:sz w:val="24"/>
          <w:szCs w:val="24"/>
        </w:rPr>
      </w:pPr>
    </w:p>
    <w:p w:rsidR="003424B6" w:rsidRPr="0073508D" w:rsidRDefault="003424B6" w:rsidP="003424B6">
      <w:pPr>
        <w:spacing w:line="360" w:lineRule="auto"/>
        <w:ind w:right="1134"/>
        <w:jc w:val="both"/>
        <w:rPr>
          <w:sz w:val="24"/>
          <w:szCs w:val="24"/>
        </w:rPr>
      </w:pPr>
      <w:r>
        <w:rPr>
          <w:sz w:val="24"/>
          <w:szCs w:val="24"/>
        </w:rPr>
        <w:t xml:space="preserve">     </w:t>
      </w:r>
      <w:r w:rsidRPr="0073508D">
        <w:rPr>
          <w:sz w:val="24"/>
          <w:szCs w:val="24"/>
        </w:rPr>
        <w:t>Os pontos de Apoios de GNSS FORAM IMPLANTADOS NO distrito</w:t>
      </w:r>
      <w:r>
        <w:rPr>
          <w:sz w:val="24"/>
          <w:szCs w:val="24"/>
        </w:rPr>
        <w:t>,</w:t>
      </w:r>
      <w:r w:rsidRPr="0073508D">
        <w:rPr>
          <w:sz w:val="24"/>
          <w:szCs w:val="24"/>
        </w:rPr>
        <w:t xml:space="preserve"> a partida em MARAPORÃ em que Parti</w:t>
      </w:r>
      <w:r>
        <w:rPr>
          <w:sz w:val="24"/>
          <w:szCs w:val="24"/>
        </w:rPr>
        <w:t xml:space="preserve">u o trabalho de levantamento </w:t>
      </w:r>
      <w:proofErr w:type="gramStart"/>
      <w:r>
        <w:rPr>
          <w:sz w:val="24"/>
          <w:szCs w:val="24"/>
        </w:rPr>
        <w:t xml:space="preserve">( </w:t>
      </w:r>
      <w:proofErr w:type="gramEnd"/>
      <w:r>
        <w:rPr>
          <w:sz w:val="24"/>
          <w:szCs w:val="24"/>
        </w:rPr>
        <w:t>D</w:t>
      </w:r>
      <w:r w:rsidRPr="0073508D">
        <w:rPr>
          <w:sz w:val="24"/>
          <w:szCs w:val="24"/>
        </w:rPr>
        <w:t xml:space="preserve">ois marcos </w:t>
      </w:r>
      <w:proofErr w:type="spellStart"/>
      <w:r w:rsidRPr="0073508D">
        <w:rPr>
          <w:sz w:val="24"/>
          <w:szCs w:val="24"/>
        </w:rPr>
        <w:t>Georreferenciados</w:t>
      </w:r>
      <w:proofErr w:type="spellEnd"/>
      <w:r w:rsidRPr="0073508D">
        <w:rPr>
          <w:sz w:val="24"/>
          <w:szCs w:val="24"/>
        </w:rPr>
        <w:t xml:space="preserve"> e Processados no SITE DO IBGE por meio de POSICIONAMENTO PPP) fig. 15 ( início onde foram implantados os Marcos geodésicos de Apoio )</w:t>
      </w:r>
    </w:p>
    <w:p w:rsidR="003424B6" w:rsidRDefault="003424B6" w:rsidP="003424B6">
      <w:r>
        <w:rPr>
          <w:noProof/>
          <w:lang w:eastAsia="pt-BR"/>
        </w:rPr>
        <w:lastRenderedPageBreak/>
        <w:drawing>
          <wp:inline distT="0" distB="0" distL="0" distR="0">
            <wp:extent cx="5803955" cy="4104536"/>
            <wp:effectExtent l="0" t="0" r="6350" b="0"/>
            <wp:docPr id="5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ntos apoio 1.jpeg"/>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11187" cy="4109651"/>
                    </a:xfrm>
                    <a:prstGeom prst="rect">
                      <a:avLst/>
                    </a:prstGeom>
                  </pic:spPr>
                </pic:pic>
              </a:graphicData>
            </a:graphic>
          </wp:inline>
        </w:drawing>
      </w:r>
      <w:r>
        <w:t xml:space="preserve">  </w:t>
      </w:r>
    </w:p>
    <w:p w:rsidR="003424B6" w:rsidRDefault="003424B6" w:rsidP="003424B6">
      <w:r>
        <w:t xml:space="preserve">                                      Figura 11 Distrito de </w:t>
      </w:r>
      <w:proofErr w:type="spellStart"/>
      <w:r>
        <w:t>Marupurã</w:t>
      </w:r>
      <w:proofErr w:type="spellEnd"/>
      <w:r>
        <w:t xml:space="preserve"> </w:t>
      </w:r>
      <w:proofErr w:type="gramStart"/>
      <w:r>
        <w:t xml:space="preserve">( </w:t>
      </w:r>
      <w:proofErr w:type="gramEnd"/>
      <w:r>
        <w:t xml:space="preserve">Imagem </w:t>
      </w:r>
      <w:proofErr w:type="spellStart"/>
      <w:r>
        <w:t>satelite</w:t>
      </w:r>
      <w:proofErr w:type="spellEnd"/>
      <w:r>
        <w:t xml:space="preserve"> Google </w:t>
      </w:r>
      <w:proofErr w:type="spellStart"/>
      <w:r>
        <w:t>Maps</w:t>
      </w:r>
      <w:proofErr w:type="spellEnd"/>
      <w:r>
        <w:t>)</w:t>
      </w:r>
    </w:p>
    <w:p w:rsidR="003424B6" w:rsidRDefault="003424B6" w:rsidP="003424B6">
      <w:r>
        <w:rPr>
          <w:noProof/>
          <w:lang w:eastAsia="pt-BR"/>
        </w:rPr>
        <w:drawing>
          <wp:inline distT="0" distB="0" distL="0" distR="0">
            <wp:extent cx="4219575" cy="3164681"/>
            <wp:effectExtent l="19050" t="0" r="9525" b="0"/>
            <wp:docPr id="55"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15.jpg"/>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19575" cy="3164681"/>
                    </a:xfrm>
                    <a:prstGeom prst="rect">
                      <a:avLst/>
                    </a:prstGeom>
                  </pic:spPr>
                </pic:pic>
              </a:graphicData>
            </a:graphic>
          </wp:inline>
        </w:drawing>
      </w:r>
    </w:p>
    <w:p w:rsidR="003424B6" w:rsidRDefault="003424B6" w:rsidP="003424B6">
      <w:r>
        <w:t xml:space="preserve">                           Fotos Registrada em Campo BASE GNSS </w:t>
      </w:r>
      <w:proofErr w:type="gramStart"/>
      <w:r>
        <w:t xml:space="preserve">( </w:t>
      </w:r>
      <w:proofErr w:type="gramEnd"/>
      <w:r>
        <w:t>Ft. 04)</w:t>
      </w:r>
    </w:p>
    <w:p w:rsidR="003424B6" w:rsidRDefault="003424B6" w:rsidP="005A062C">
      <w:pPr>
        <w:spacing w:line="360" w:lineRule="auto"/>
        <w:ind w:right="1134"/>
        <w:jc w:val="both"/>
      </w:pPr>
      <w:r>
        <w:rPr>
          <w:sz w:val="24"/>
          <w:szCs w:val="24"/>
        </w:rPr>
        <w:lastRenderedPageBreak/>
        <w:t>EM PAPU</w:t>
      </w:r>
      <w:r w:rsidRPr="0073508D">
        <w:rPr>
          <w:sz w:val="24"/>
          <w:szCs w:val="24"/>
        </w:rPr>
        <w:t>C</w:t>
      </w:r>
      <w:r>
        <w:rPr>
          <w:sz w:val="24"/>
          <w:szCs w:val="24"/>
        </w:rPr>
        <w:t>A</w:t>
      </w:r>
      <w:r w:rsidRPr="0073508D">
        <w:rPr>
          <w:sz w:val="24"/>
          <w:szCs w:val="24"/>
        </w:rPr>
        <w:t xml:space="preserve">IA á 22 km foram elaborados outros dois </w:t>
      </w:r>
      <w:proofErr w:type="spellStart"/>
      <w:r w:rsidRPr="0073508D">
        <w:rPr>
          <w:sz w:val="24"/>
          <w:szCs w:val="24"/>
        </w:rPr>
        <w:t>marcaos</w:t>
      </w:r>
      <w:proofErr w:type="spellEnd"/>
      <w:r w:rsidRPr="0073508D">
        <w:rPr>
          <w:sz w:val="24"/>
          <w:szCs w:val="24"/>
        </w:rPr>
        <w:t xml:space="preserve"> de apoios geodésicos para utilização da poligonal com a Estação Total </w:t>
      </w:r>
      <w:r>
        <w:rPr>
          <w:noProof/>
          <w:lang w:eastAsia="pt-BR"/>
        </w:rPr>
        <w:drawing>
          <wp:inline distT="0" distB="0" distL="0" distR="0">
            <wp:extent cx="4152900" cy="2936916"/>
            <wp:effectExtent l="19050" t="0" r="0" b="0"/>
            <wp:docPr id="56"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ntos apoio 2.jpeg"/>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53119" cy="2937071"/>
                    </a:xfrm>
                    <a:prstGeom prst="rect">
                      <a:avLst/>
                    </a:prstGeom>
                  </pic:spPr>
                </pic:pic>
              </a:graphicData>
            </a:graphic>
          </wp:inline>
        </w:drawing>
      </w:r>
    </w:p>
    <w:p w:rsidR="003424B6" w:rsidRDefault="005A062C" w:rsidP="003424B6">
      <w:r>
        <w:t xml:space="preserve">                </w:t>
      </w:r>
      <w:r w:rsidR="003424B6">
        <w:t xml:space="preserve">  Figura 12 Distrito de </w:t>
      </w:r>
      <w:proofErr w:type="spellStart"/>
      <w:r w:rsidR="003424B6">
        <w:t>Papucaia</w:t>
      </w:r>
      <w:proofErr w:type="spellEnd"/>
      <w:proofErr w:type="gramStart"/>
      <w:r w:rsidR="003424B6">
        <w:t xml:space="preserve">  </w:t>
      </w:r>
      <w:proofErr w:type="gramEnd"/>
      <w:r w:rsidR="003424B6">
        <w:t xml:space="preserve">( Imagem </w:t>
      </w:r>
      <w:proofErr w:type="spellStart"/>
      <w:r w:rsidR="003424B6">
        <w:t>satelite</w:t>
      </w:r>
      <w:proofErr w:type="spellEnd"/>
      <w:r w:rsidR="003424B6">
        <w:t xml:space="preserve"> Google </w:t>
      </w:r>
      <w:proofErr w:type="spellStart"/>
      <w:r w:rsidR="003424B6">
        <w:t>Maps</w:t>
      </w:r>
      <w:proofErr w:type="spellEnd"/>
      <w:r w:rsidR="003424B6">
        <w:t>)</w:t>
      </w:r>
    </w:p>
    <w:p w:rsidR="003424B6" w:rsidRDefault="003424B6" w:rsidP="003424B6"/>
    <w:p w:rsidR="003424B6" w:rsidRDefault="003424B6" w:rsidP="003424B6"/>
    <w:p w:rsidR="003424B6" w:rsidRDefault="003424B6" w:rsidP="003424B6">
      <w:r>
        <w:rPr>
          <w:noProof/>
          <w:lang w:eastAsia="pt-BR"/>
        </w:rPr>
        <w:drawing>
          <wp:inline distT="0" distB="0" distL="0" distR="0">
            <wp:extent cx="4524375" cy="3393281"/>
            <wp:effectExtent l="19050" t="0" r="9525" b="0"/>
            <wp:docPr id="57"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16.jpg"/>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24375" cy="3393281"/>
                    </a:xfrm>
                    <a:prstGeom prst="rect">
                      <a:avLst/>
                    </a:prstGeom>
                  </pic:spPr>
                </pic:pic>
              </a:graphicData>
            </a:graphic>
          </wp:inline>
        </w:drawing>
      </w:r>
    </w:p>
    <w:p w:rsidR="003424B6" w:rsidRDefault="003424B6" w:rsidP="003424B6">
      <w:r>
        <w:t xml:space="preserve">                       Fotos Registrada em Campo GNSS BASE II</w:t>
      </w:r>
      <w:proofErr w:type="gramStart"/>
      <w:r>
        <w:t xml:space="preserve">  </w:t>
      </w:r>
      <w:proofErr w:type="gramEnd"/>
      <w:r>
        <w:t>( Ft. 05)</w:t>
      </w:r>
    </w:p>
    <w:p w:rsidR="003424B6" w:rsidRDefault="003424B6" w:rsidP="003424B6">
      <w:pPr>
        <w:ind w:right="1134"/>
        <w:jc w:val="both"/>
        <w:rPr>
          <w:sz w:val="24"/>
          <w:szCs w:val="24"/>
        </w:rPr>
      </w:pPr>
    </w:p>
    <w:p w:rsidR="003424B6" w:rsidRDefault="003424B6" w:rsidP="003424B6">
      <w:pPr>
        <w:ind w:right="1134"/>
        <w:jc w:val="both"/>
        <w:rPr>
          <w:sz w:val="24"/>
          <w:szCs w:val="24"/>
        </w:rPr>
      </w:pPr>
      <w:proofErr w:type="gramStart"/>
      <w:r>
        <w:rPr>
          <w:sz w:val="24"/>
          <w:szCs w:val="24"/>
        </w:rPr>
        <w:lastRenderedPageBreak/>
        <w:t xml:space="preserve">11.5 - </w:t>
      </w:r>
      <w:r w:rsidRPr="0073508D">
        <w:rPr>
          <w:sz w:val="24"/>
          <w:szCs w:val="24"/>
        </w:rPr>
        <w:t>AQUISIÇÃO</w:t>
      </w:r>
      <w:proofErr w:type="gramEnd"/>
      <w:r w:rsidRPr="0073508D">
        <w:rPr>
          <w:sz w:val="24"/>
          <w:szCs w:val="24"/>
        </w:rPr>
        <w:t xml:space="preserve"> DE DADOS</w:t>
      </w:r>
    </w:p>
    <w:p w:rsidR="003424B6" w:rsidRPr="0073508D" w:rsidRDefault="003424B6" w:rsidP="003424B6">
      <w:pPr>
        <w:ind w:right="1134"/>
        <w:jc w:val="both"/>
        <w:rPr>
          <w:sz w:val="24"/>
          <w:szCs w:val="24"/>
        </w:rPr>
      </w:pPr>
    </w:p>
    <w:p w:rsidR="003424B6" w:rsidRPr="0073508D" w:rsidRDefault="003424B6" w:rsidP="003424B6">
      <w:pPr>
        <w:ind w:right="1134"/>
        <w:jc w:val="both"/>
        <w:rPr>
          <w:sz w:val="24"/>
          <w:szCs w:val="24"/>
        </w:rPr>
      </w:pPr>
      <w:r w:rsidRPr="0073508D">
        <w:rPr>
          <w:sz w:val="24"/>
          <w:szCs w:val="24"/>
        </w:rPr>
        <w:t xml:space="preserve">Os dados foram coletados e computados pelo equipamento de ESTAÇÃO TOTAL e através do GNSS foram implantadas e processadas os dados de </w:t>
      </w:r>
      <w:proofErr w:type="spellStart"/>
      <w:r w:rsidRPr="0073508D">
        <w:rPr>
          <w:sz w:val="24"/>
          <w:szCs w:val="24"/>
        </w:rPr>
        <w:t>Cordenadas</w:t>
      </w:r>
      <w:proofErr w:type="spellEnd"/>
      <w:r w:rsidRPr="0073508D">
        <w:rPr>
          <w:sz w:val="24"/>
          <w:szCs w:val="24"/>
        </w:rPr>
        <w:t xml:space="preserve"> geodésicas</w:t>
      </w:r>
      <w:proofErr w:type="gramStart"/>
      <w:r w:rsidRPr="0073508D">
        <w:rPr>
          <w:sz w:val="24"/>
          <w:szCs w:val="24"/>
        </w:rPr>
        <w:t xml:space="preserve"> </w:t>
      </w:r>
      <w:r>
        <w:rPr>
          <w:sz w:val="24"/>
          <w:szCs w:val="24"/>
        </w:rPr>
        <w:t xml:space="preserve"> </w:t>
      </w:r>
      <w:proofErr w:type="gramEnd"/>
      <w:r>
        <w:rPr>
          <w:sz w:val="24"/>
          <w:szCs w:val="24"/>
        </w:rPr>
        <w:t>( Tab. 04).</w:t>
      </w:r>
    </w:p>
    <w:p w:rsidR="003424B6" w:rsidRDefault="003424B6" w:rsidP="003424B6">
      <w:pPr>
        <w:rPr>
          <w:sz w:val="24"/>
          <w:szCs w:val="24"/>
        </w:rPr>
      </w:pPr>
      <w:r>
        <w:rPr>
          <w:noProof/>
          <w:lang w:eastAsia="pt-BR"/>
        </w:rPr>
        <w:drawing>
          <wp:inline distT="0" distB="0" distL="0" distR="0">
            <wp:extent cx="5400040" cy="1429385"/>
            <wp:effectExtent l="0" t="0" r="0" b="0"/>
            <wp:docPr id="58"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STA 1.jpg"/>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1429385"/>
                    </a:xfrm>
                    <a:prstGeom prst="rect">
                      <a:avLst/>
                    </a:prstGeom>
                  </pic:spPr>
                </pic:pic>
              </a:graphicData>
            </a:graphic>
          </wp:inline>
        </w:drawing>
      </w:r>
    </w:p>
    <w:p w:rsidR="003424B6" w:rsidRDefault="003424B6" w:rsidP="003424B6">
      <w:pPr>
        <w:rPr>
          <w:sz w:val="24"/>
          <w:szCs w:val="24"/>
        </w:rPr>
      </w:pPr>
      <w:r>
        <w:rPr>
          <w:sz w:val="24"/>
          <w:szCs w:val="24"/>
        </w:rPr>
        <w:t xml:space="preserve">                    Tabela 04 de </w:t>
      </w:r>
      <w:proofErr w:type="spellStart"/>
      <w:r>
        <w:rPr>
          <w:sz w:val="24"/>
          <w:szCs w:val="24"/>
        </w:rPr>
        <w:t>cordenadas</w:t>
      </w:r>
      <w:proofErr w:type="spellEnd"/>
      <w:r>
        <w:rPr>
          <w:sz w:val="24"/>
          <w:szCs w:val="24"/>
        </w:rPr>
        <w:t xml:space="preserve"> UTM Processada pelo SITE IBGE </w:t>
      </w:r>
    </w:p>
    <w:p w:rsidR="003424B6" w:rsidRDefault="003424B6" w:rsidP="003424B6">
      <w:pPr>
        <w:rPr>
          <w:sz w:val="24"/>
          <w:szCs w:val="24"/>
        </w:rPr>
      </w:pPr>
    </w:p>
    <w:p w:rsidR="003424B6" w:rsidRPr="00387D8A" w:rsidRDefault="003424B6" w:rsidP="003424B6"/>
    <w:p w:rsidR="003424B6" w:rsidRDefault="003424B6" w:rsidP="003424B6">
      <w:pPr>
        <w:pStyle w:val="Ttulo1"/>
        <w:tabs>
          <w:tab w:val="left" w:pos="340"/>
        </w:tabs>
        <w:spacing w:before="182" w:line="360" w:lineRule="auto"/>
        <w:ind w:left="180"/>
        <w:jc w:val="both"/>
      </w:pPr>
      <w:r>
        <w:t>12 -</w:t>
      </w:r>
      <w:proofErr w:type="gramStart"/>
      <w:r>
        <w:t xml:space="preserve"> </w:t>
      </w:r>
      <w:r w:rsidRPr="00F36271">
        <w:t xml:space="preserve">  </w:t>
      </w:r>
      <w:proofErr w:type="gramEnd"/>
      <w:r>
        <w:t>PROCESSAMENTO DOS DADOS DE CAMPO</w:t>
      </w:r>
    </w:p>
    <w:p w:rsidR="003424B6" w:rsidRPr="0073508D" w:rsidRDefault="003424B6" w:rsidP="003424B6">
      <w:pPr>
        <w:pStyle w:val="Ttulo1"/>
        <w:tabs>
          <w:tab w:val="left" w:pos="340"/>
        </w:tabs>
        <w:spacing w:before="182" w:line="360" w:lineRule="auto"/>
        <w:ind w:left="180"/>
        <w:jc w:val="both"/>
      </w:pPr>
    </w:p>
    <w:p w:rsidR="003424B6" w:rsidRPr="0073508D" w:rsidRDefault="003424B6" w:rsidP="003424B6">
      <w:pPr>
        <w:spacing w:line="360" w:lineRule="auto"/>
        <w:ind w:right="1134"/>
        <w:jc w:val="both"/>
        <w:rPr>
          <w:sz w:val="24"/>
          <w:szCs w:val="24"/>
        </w:rPr>
      </w:pPr>
      <w:r>
        <w:rPr>
          <w:sz w:val="24"/>
          <w:szCs w:val="24"/>
        </w:rPr>
        <w:t xml:space="preserve">      </w:t>
      </w:r>
      <w:r w:rsidRPr="0073508D">
        <w:rPr>
          <w:sz w:val="24"/>
          <w:szCs w:val="24"/>
        </w:rPr>
        <w:t>Os dados de Campo foram Processados através de Software TOPOGRAPH TG 98 SE todos os dados coletados na ESTAÇÃO TOTAL Foram descarregados e trabalhados neste Software</w:t>
      </w:r>
      <w:proofErr w:type="gramStart"/>
      <w:r w:rsidRPr="0073508D">
        <w:rPr>
          <w:sz w:val="24"/>
          <w:szCs w:val="24"/>
        </w:rPr>
        <w:t xml:space="preserve">  </w:t>
      </w:r>
      <w:proofErr w:type="gramEnd"/>
      <w:r w:rsidRPr="0073508D">
        <w:rPr>
          <w:sz w:val="24"/>
          <w:szCs w:val="24"/>
        </w:rPr>
        <w:t xml:space="preserve">ao total Foram 115 pontos de Poligonal RE E VANTE com um Total de Aproximadamente 8,5 mil pontos irradiados. </w:t>
      </w:r>
    </w:p>
    <w:p w:rsidR="003424B6" w:rsidRPr="0073508D" w:rsidRDefault="003424B6" w:rsidP="003424B6">
      <w:pPr>
        <w:spacing w:line="360" w:lineRule="auto"/>
        <w:ind w:right="1134"/>
        <w:jc w:val="both"/>
        <w:rPr>
          <w:sz w:val="24"/>
          <w:szCs w:val="24"/>
        </w:rPr>
      </w:pPr>
      <w:r w:rsidRPr="0073508D">
        <w:rPr>
          <w:sz w:val="24"/>
          <w:szCs w:val="24"/>
        </w:rPr>
        <w:t>Dados de Processamento Fig.</w:t>
      </w:r>
      <w:r>
        <w:rPr>
          <w:sz w:val="24"/>
          <w:szCs w:val="24"/>
        </w:rPr>
        <w:t xml:space="preserve"> 13;</w:t>
      </w:r>
    </w:p>
    <w:p w:rsidR="003424B6" w:rsidRDefault="003424B6" w:rsidP="003424B6"/>
    <w:p w:rsidR="003424B6" w:rsidRDefault="003424B6" w:rsidP="003424B6">
      <w:r>
        <w:rPr>
          <w:noProof/>
          <w:lang w:eastAsia="pt-BR"/>
        </w:rPr>
        <w:lastRenderedPageBreak/>
        <w:drawing>
          <wp:inline distT="0" distB="0" distL="0" distR="0">
            <wp:extent cx="5400040" cy="3831590"/>
            <wp:effectExtent l="0" t="0" r="0" b="0"/>
            <wp:docPr id="59"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 TOPORAP.jpg"/>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3831590"/>
                    </a:xfrm>
                    <a:prstGeom prst="rect">
                      <a:avLst/>
                    </a:prstGeom>
                  </pic:spPr>
                </pic:pic>
              </a:graphicData>
            </a:graphic>
          </wp:inline>
        </w:drawing>
      </w:r>
    </w:p>
    <w:p w:rsidR="003424B6" w:rsidRDefault="003424B6" w:rsidP="003424B6"/>
    <w:p w:rsidR="003424B6" w:rsidRDefault="003424B6" w:rsidP="003424B6">
      <w:r>
        <w:t xml:space="preserve">                   Figura 13 Calculo da Poligonal</w:t>
      </w:r>
      <w:proofErr w:type="gramStart"/>
      <w:r>
        <w:t xml:space="preserve">  </w:t>
      </w:r>
      <w:proofErr w:type="gramEnd"/>
      <w:r>
        <w:t xml:space="preserve">– Ambiente </w:t>
      </w:r>
      <w:proofErr w:type="spellStart"/>
      <w:r>
        <w:t>Sotware</w:t>
      </w:r>
      <w:proofErr w:type="spellEnd"/>
      <w:r>
        <w:t xml:space="preserve"> </w:t>
      </w:r>
      <w:proofErr w:type="spellStart"/>
      <w:r>
        <w:t>Topograph</w:t>
      </w:r>
      <w:proofErr w:type="spellEnd"/>
      <w:r>
        <w:t xml:space="preserve"> TG 98 SE </w:t>
      </w:r>
    </w:p>
    <w:p w:rsidR="003424B6" w:rsidRDefault="003424B6" w:rsidP="003424B6">
      <w:r>
        <w:t xml:space="preserve">        </w:t>
      </w:r>
    </w:p>
    <w:p w:rsidR="003424B6" w:rsidRDefault="003424B6" w:rsidP="003424B6"/>
    <w:p w:rsidR="003424B6" w:rsidRDefault="003424B6" w:rsidP="003424B6"/>
    <w:p w:rsidR="003424B6" w:rsidRDefault="003424B6" w:rsidP="003424B6">
      <w:pPr>
        <w:rPr>
          <w:sz w:val="24"/>
          <w:szCs w:val="24"/>
        </w:rPr>
      </w:pPr>
      <w:r>
        <w:t xml:space="preserve">          Na Figura 18</w:t>
      </w:r>
      <w:proofErr w:type="gramStart"/>
      <w:r>
        <w:t xml:space="preserve"> </w:t>
      </w:r>
      <w:r w:rsidRPr="00115ABA">
        <w:rPr>
          <w:sz w:val="24"/>
          <w:szCs w:val="24"/>
        </w:rPr>
        <w:t xml:space="preserve"> </w:t>
      </w:r>
      <w:proofErr w:type="gramEnd"/>
      <w:r w:rsidRPr="00115ABA">
        <w:rPr>
          <w:sz w:val="24"/>
          <w:szCs w:val="24"/>
        </w:rPr>
        <w:t xml:space="preserve">temos a seguinte informação para o Calculo de Poligonal </w:t>
      </w:r>
    </w:p>
    <w:p w:rsidR="003424B6" w:rsidRPr="00387D8A" w:rsidRDefault="003424B6" w:rsidP="003424B6"/>
    <w:p w:rsidR="003424B6" w:rsidRPr="00115ABA" w:rsidRDefault="003424B6" w:rsidP="003424B6">
      <w:pPr>
        <w:pStyle w:val="PargrafodaLista"/>
        <w:numPr>
          <w:ilvl w:val="0"/>
          <w:numId w:val="33"/>
        </w:numPr>
        <w:spacing w:line="360" w:lineRule="auto"/>
        <w:ind w:right="1134"/>
        <w:jc w:val="both"/>
        <w:rPr>
          <w:sz w:val="24"/>
          <w:szCs w:val="24"/>
        </w:rPr>
      </w:pPr>
      <w:r w:rsidRPr="00115ABA">
        <w:rPr>
          <w:sz w:val="24"/>
          <w:szCs w:val="24"/>
        </w:rPr>
        <w:t xml:space="preserve">A1- ponto de Partida </w:t>
      </w:r>
    </w:p>
    <w:p w:rsidR="003424B6" w:rsidRPr="00115ABA" w:rsidRDefault="003424B6" w:rsidP="003424B6">
      <w:pPr>
        <w:pStyle w:val="PargrafodaLista"/>
        <w:numPr>
          <w:ilvl w:val="0"/>
          <w:numId w:val="33"/>
        </w:numPr>
        <w:spacing w:line="360" w:lineRule="auto"/>
        <w:ind w:right="1134"/>
        <w:jc w:val="both"/>
        <w:rPr>
          <w:sz w:val="24"/>
          <w:szCs w:val="24"/>
        </w:rPr>
      </w:pPr>
      <w:r w:rsidRPr="00115ABA">
        <w:rPr>
          <w:sz w:val="24"/>
          <w:szCs w:val="24"/>
        </w:rPr>
        <w:t xml:space="preserve">A0 – ponto de Referencia de Parida </w:t>
      </w:r>
    </w:p>
    <w:p w:rsidR="003424B6" w:rsidRPr="00115ABA" w:rsidRDefault="003424B6" w:rsidP="003424B6">
      <w:pPr>
        <w:pStyle w:val="PargrafodaLista"/>
        <w:numPr>
          <w:ilvl w:val="0"/>
          <w:numId w:val="33"/>
        </w:numPr>
        <w:spacing w:line="360" w:lineRule="auto"/>
        <w:ind w:right="1134"/>
        <w:jc w:val="both"/>
        <w:rPr>
          <w:sz w:val="24"/>
          <w:szCs w:val="24"/>
        </w:rPr>
      </w:pPr>
      <w:r w:rsidRPr="00115ABA">
        <w:rPr>
          <w:sz w:val="24"/>
          <w:szCs w:val="24"/>
        </w:rPr>
        <w:t xml:space="preserve">A115 – Ponto de Chegada </w:t>
      </w:r>
    </w:p>
    <w:p w:rsidR="003424B6" w:rsidRDefault="003424B6" w:rsidP="003424B6">
      <w:pPr>
        <w:pStyle w:val="PargrafodaLista"/>
        <w:numPr>
          <w:ilvl w:val="0"/>
          <w:numId w:val="33"/>
        </w:numPr>
        <w:spacing w:line="360" w:lineRule="auto"/>
        <w:ind w:right="1134"/>
        <w:jc w:val="both"/>
        <w:rPr>
          <w:sz w:val="24"/>
          <w:szCs w:val="24"/>
        </w:rPr>
      </w:pPr>
      <w:r w:rsidRPr="00115ABA">
        <w:rPr>
          <w:sz w:val="24"/>
          <w:szCs w:val="24"/>
        </w:rPr>
        <w:t>A113- Referencia de Chegada</w:t>
      </w:r>
    </w:p>
    <w:p w:rsidR="003424B6" w:rsidRDefault="003424B6" w:rsidP="003424B6">
      <w:pPr>
        <w:pStyle w:val="PargrafodaLista"/>
        <w:spacing w:line="360" w:lineRule="auto"/>
        <w:ind w:left="720" w:right="1134" w:firstLine="0"/>
        <w:jc w:val="both"/>
        <w:rPr>
          <w:sz w:val="24"/>
          <w:szCs w:val="24"/>
        </w:rPr>
      </w:pPr>
      <w:r w:rsidRPr="00115ABA">
        <w:rPr>
          <w:sz w:val="24"/>
          <w:szCs w:val="24"/>
        </w:rPr>
        <w:t xml:space="preserve"> Esses dados geodésicos foram adquiridos por meio de ratreio das bases GNSS e Processadas no site de IBGE –Serviço online para pós processamento de dados GNSS</w:t>
      </w:r>
      <w:r>
        <w:rPr>
          <w:sz w:val="24"/>
          <w:szCs w:val="24"/>
        </w:rPr>
        <w:t>. (Fig. 14)</w:t>
      </w:r>
    </w:p>
    <w:p w:rsidR="003424B6" w:rsidRPr="00115ABA" w:rsidRDefault="003424B6" w:rsidP="003424B6">
      <w:pPr>
        <w:pStyle w:val="PargrafodaLista"/>
        <w:ind w:left="720" w:right="1134" w:firstLine="0"/>
        <w:jc w:val="both"/>
        <w:rPr>
          <w:sz w:val="24"/>
          <w:szCs w:val="24"/>
        </w:rPr>
      </w:pPr>
    </w:p>
    <w:p w:rsidR="003424B6" w:rsidRDefault="003424B6" w:rsidP="003424B6">
      <w:r>
        <w:rPr>
          <w:noProof/>
          <w:lang w:eastAsia="pt-BR"/>
        </w:rPr>
        <w:lastRenderedPageBreak/>
        <w:drawing>
          <wp:inline distT="0" distB="0" distL="0" distR="0">
            <wp:extent cx="5916875" cy="3134469"/>
            <wp:effectExtent l="0" t="0" r="8255" b="8890"/>
            <wp:docPr id="60"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 TOPORAP.jpg"/>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21455" cy="3136895"/>
                    </a:xfrm>
                    <a:prstGeom prst="rect">
                      <a:avLst/>
                    </a:prstGeom>
                  </pic:spPr>
                </pic:pic>
              </a:graphicData>
            </a:graphic>
          </wp:inline>
        </w:drawing>
      </w:r>
    </w:p>
    <w:p w:rsidR="003424B6" w:rsidRDefault="003424B6" w:rsidP="003424B6">
      <w:pPr>
        <w:jc w:val="right"/>
      </w:pPr>
    </w:p>
    <w:p w:rsidR="003424B6" w:rsidRPr="00115ABA" w:rsidRDefault="003424B6" w:rsidP="003424B6">
      <w:pPr>
        <w:rPr>
          <w:sz w:val="24"/>
          <w:szCs w:val="24"/>
        </w:rPr>
      </w:pPr>
      <w:r>
        <w:rPr>
          <w:sz w:val="24"/>
          <w:szCs w:val="24"/>
        </w:rPr>
        <w:t xml:space="preserve">                            </w:t>
      </w:r>
      <w:r w:rsidRPr="00115ABA">
        <w:rPr>
          <w:sz w:val="24"/>
          <w:szCs w:val="24"/>
        </w:rPr>
        <w:t>Fig</w:t>
      </w:r>
      <w:r>
        <w:rPr>
          <w:sz w:val="24"/>
          <w:szCs w:val="24"/>
        </w:rPr>
        <w:t xml:space="preserve">ura 14 -Poligonal - Calculada </w:t>
      </w:r>
      <w:proofErr w:type="spellStart"/>
      <w:r w:rsidRPr="00115ABA">
        <w:rPr>
          <w:sz w:val="24"/>
          <w:szCs w:val="24"/>
        </w:rPr>
        <w:t>Topograph</w:t>
      </w:r>
      <w:proofErr w:type="spellEnd"/>
      <w:r w:rsidRPr="00115ABA">
        <w:rPr>
          <w:sz w:val="24"/>
          <w:szCs w:val="24"/>
        </w:rPr>
        <w:t xml:space="preserve"> 98 SE </w:t>
      </w:r>
    </w:p>
    <w:p w:rsidR="003424B6" w:rsidRPr="00115ABA" w:rsidRDefault="003424B6" w:rsidP="003424B6">
      <w:pPr>
        <w:jc w:val="center"/>
        <w:rPr>
          <w:sz w:val="24"/>
          <w:szCs w:val="24"/>
        </w:rPr>
      </w:pPr>
    </w:p>
    <w:p w:rsidR="003424B6" w:rsidRPr="00115ABA" w:rsidRDefault="003424B6" w:rsidP="003424B6">
      <w:pPr>
        <w:ind w:right="1134"/>
        <w:jc w:val="center"/>
        <w:rPr>
          <w:sz w:val="24"/>
          <w:szCs w:val="24"/>
        </w:rPr>
      </w:pPr>
      <w:r w:rsidRPr="00115ABA">
        <w:rPr>
          <w:noProof/>
          <w:sz w:val="24"/>
          <w:szCs w:val="24"/>
          <w:lang w:eastAsia="pt-BR"/>
        </w:rPr>
        <w:lastRenderedPageBreak/>
        <w:drawing>
          <wp:inline distT="0" distB="0" distL="0" distR="0">
            <wp:extent cx="5396459" cy="5004274"/>
            <wp:effectExtent l="0" t="0" r="0" b="6350"/>
            <wp:docPr id="61"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 TOPORAP.jpg"/>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11752" cy="5018455"/>
                    </a:xfrm>
                    <a:prstGeom prst="rect">
                      <a:avLst/>
                    </a:prstGeom>
                  </pic:spPr>
                </pic:pic>
              </a:graphicData>
            </a:graphic>
          </wp:inline>
        </w:drawing>
      </w:r>
    </w:p>
    <w:p w:rsidR="003424B6" w:rsidRPr="00115ABA" w:rsidRDefault="003424B6" w:rsidP="003424B6">
      <w:pPr>
        <w:rPr>
          <w:sz w:val="24"/>
          <w:szCs w:val="24"/>
        </w:rPr>
      </w:pPr>
      <w:r>
        <w:rPr>
          <w:sz w:val="24"/>
          <w:szCs w:val="24"/>
        </w:rPr>
        <w:t xml:space="preserve">                                            Figura 15</w:t>
      </w:r>
      <w:proofErr w:type="gramStart"/>
      <w:r>
        <w:rPr>
          <w:sz w:val="24"/>
          <w:szCs w:val="24"/>
        </w:rPr>
        <w:t xml:space="preserve"> </w:t>
      </w:r>
      <w:r w:rsidRPr="00115ABA">
        <w:rPr>
          <w:sz w:val="24"/>
          <w:szCs w:val="24"/>
        </w:rPr>
        <w:t xml:space="preserve"> </w:t>
      </w:r>
      <w:proofErr w:type="gramEnd"/>
      <w:r w:rsidRPr="00115ABA">
        <w:rPr>
          <w:sz w:val="24"/>
          <w:szCs w:val="24"/>
        </w:rPr>
        <w:t>P</w:t>
      </w:r>
      <w:r>
        <w:rPr>
          <w:sz w:val="24"/>
          <w:szCs w:val="24"/>
        </w:rPr>
        <w:t>rojeto</w:t>
      </w:r>
      <w:r w:rsidRPr="00115ABA">
        <w:rPr>
          <w:sz w:val="24"/>
          <w:szCs w:val="24"/>
        </w:rPr>
        <w:t xml:space="preserve"> na escala 1: 15.000</w:t>
      </w:r>
    </w:p>
    <w:p w:rsidR="003424B6" w:rsidRPr="00115ABA" w:rsidRDefault="003424B6" w:rsidP="003424B6">
      <w:pPr>
        <w:jc w:val="center"/>
        <w:rPr>
          <w:sz w:val="24"/>
          <w:szCs w:val="24"/>
        </w:rPr>
      </w:pPr>
    </w:p>
    <w:p w:rsidR="003424B6" w:rsidRPr="00115ABA" w:rsidRDefault="003424B6" w:rsidP="003424B6">
      <w:pPr>
        <w:jc w:val="center"/>
        <w:rPr>
          <w:sz w:val="24"/>
          <w:szCs w:val="24"/>
        </w:rPr>
      </w:pPr>
    </w:p>
    <w:p w:rsidR="003424B6" w:rsidRDefault="003424B6" w:rsidP="003424B6">
      <w:pPr>
        <w:ind w:right="1134"/>
        <w:jc w:val="center"/>
      </w:pPr>
      <w:r>
        <w:rPr>
          <w:noProof/>
          <w:lang w:eastAsia="pt-BR"/>
        </w:rPr>
        <w:lastRenderedPageBreak/>
        <w:drawing>
          <wp:inline distT="0" distB="0" distL="0" distR="0">
            <wp:extent cx="5324006" cy="4003738"/>
            <wp:effectExtent l="0" t="0" r="0" b="0"/>
            <wp:docPr id="62"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TOPORAP.jpg"/>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27528" cy="4006387"/>
                    </a:xfrm>
                    <a:prstGeom prst="rect">
                      <a:avLst/>
                    </a:prstGeom>
                  </pic:spPr>
                </pic:pic>
              </a:graphicData>
            </a:graphic>
          </wp:inline>
        </w:drawing>
      </w:r>
    </w:p>
    <w:p w:rsidR="003424B6" w:rsidRPr="00115ABA" w:rsidRDefault="003424B6" w:rsidP="003424B6">
      <w:pPr>
        <w:rPr>
          <w:sz w:val="24"/>
          <w:szCs w:val="24"/>
        </w:rPr>
      </w:pPr>
      <w:r>
        <w:rPr>
          <w:sz w:val="24"/>
          <w:szCs w:val="24"/>
        </w:rPr>
        <w:t xml:space="preserve">                                           </w:t>
      </w:r>
      <w:r w:rsidRPr="00115ABA">
        <w:rPr>
          <w:sz w:val="24"/>
          <w:szCs w:val="24"/>
        </w:rPr>
        <w:t>F</w:t>
      </w:r>
      <w:r>
        <w:rPr>
          <w:sz w:val="24"/>
          <w:szCs w:val="24"/>
        </w:rPr>
        <w:t>igura 16-</w:t>
      </w:r>
      <w:proofErr w:type="gramStart"/>
      <w:r>
        <w:rPr>
          <w:sz w:val="24"/>
          <w:szCs w:val="24"/>
        </w:rPr>
        <w:t xml:space="preserve">  </w:t>
      </w:r>
      <w:proofErr w:type="gramEnd"/>
      <w:r>
        <w:rPr>
          <w:sz w:val="24"/>
          <w:szCs w:val="24"/>
        </w:rPr>
        <w:t xml:space="preserve">Projeto </w:t>
      </w:r>
      <w:r w:rsidRPr="00115ABA">
        <w:rPr>
          <w:sz w:val="24"/>
          <w:szCs w:val="24"/>
        </w:rPr>
        <w:t xml:space="preserve"> na escala 1: 500</w:t>
      </w:r>
    </w:p>
    <w:p w:rsidR="003424B6" w:rsidRDefault="003424B6" w:rsidP="003424B6">
      <w:pPr>
        <w:jc w:val="right"/>
      </w:pPr>
    </w:p>
    <w:p w:rsidR="003424B6" w:rsidRDefault="003424B6" w:rsidP="003424B6">
      <w:pPr>
        <w:jc w:val="right"/>
      </w:pPr>
    </w:p>
    <w:p w:rsidR="003424B6" w:rsidRDefault="003424B6" w:rsidP="003424B6">
      <w:pPr>
        <w:pStyle w:val="Ttulo1"/>
        <w:tabs>
          <w:tab w:val="left" w:pos="340"/>
        </w:tabs>
        <w:spacing w:before="182" w:line="360" w:lineRule="auto"/>
        <w:ind w:left="180"/>
        <w:jc w:val="both"/>
      </w:pPr>
      <w:r>
        <w:t>13 -</w:t>
      </w:r>
      <w:proofErr w:type="gramStart"/>
      <w:r>
        <w:t xml:space="preserve"> </w:t>
      </w:r>
      <w:r w:rsidRPr="00F36271">
        <w:t xml:space="preserve"> </w:t>
      </w:r>
      <w:proofErr w:type="gramEnd"/>
      <w:r>
        <w:t>PROCESSAMENTO DOS DADOS GNSS PÓS PROCESSADO</w:t>
      </w:r>
    </w:p>
    <w:p w:rsidR="003424B6" w:rsidRPr="00115ABA" w:rsidRDefault="003424B6" w:rsidP="003424B6">
      <w:pPr>
        <w:spacing w:line="360" w:lineRule="auto"/>
        <w:ind w:right="1134"/>
        <w:jc w:val="both"/>
        <w:rPr>
          <w:sz w:val="24"/>
          <w:szCs w:val="24"/>
        </w:rPr>
      </w:pPr>
    </w:p>
    <w:p w:rsidR="003424B6" w:rsidRPr="00115ABA" w:rsidRDefault="003424B6" w:rsidP="003424B6">
      <w:pPr>
        <w:spacing w:line="360" w:lineRule="auto"/>
        <w:ind w:right="1134"/>
        <w:jc w:val="both"/>
        <w:rPr>
          <w:sz w:val="24"/>
          <w:szCs w:val="24"/>
        </w:rPr>
      </w:pPr>
      <w:proofErr w:type="spellStart"/>
      <w:r w:rsidRPr="00115ABA">
        <w:rPr>
          <w:sz w:val="24"/>
          <w:szCs w:val="24"/>
        </w:rPr>
        <w:t>Atraves</w:t>
      </w:r>
      <w:proofErr w:type="spellEnd"/>
      <w:r w:rsidRPr="00115ABA">
        <w:rPr>
          <w:sz w:val="24"/>
          <w:szCs w:val="24"/>
        </w:rPr>
        <w:t xml:space="preserve"> do Software especifico da </w:t>
      </w:r>
      <w:proofErr w:type="spellStart"/>
      <w:r w:rsidRPr="00115ABA">
        <w:rPr>
          <w:sz w:val="24"/>
          <w:szCs w:val="24"/>
        </w:rPr>
        <w:t>Leica</w:t>
      </w:r>
      <w:proofErr w:type="spellEnd"/>
      <w:r w:rsidRPr="00115ABA">
        <w:rPr>
          <w:sz w:val="24"/>
          <w:szCs w:val="24"/>
        </w:rPr>
        <w:t xml:space="preserve"> </w:t>
      </w:r>
      <w:proofErr w:type="gramStart"/>
      <w:r w:rsidRPr="00115ABA">
        <w:rPr>
          <w:sz w:val="24"/>
          <w:szCs w:val="24"/>
        </w:rPr>
        <w:t xml:space="preserve">( </w:t>
      </w:r>
      <w:proofErr w:type="spellStart"/>
      <w:proofErr w:type="gramEnd"/>
      <w:r w:rsidRPr="00115ABA">
        <w:rPr>
          <w:sz w:val="24"/>
          <w:szCs w:val="24"/>
        </w:rPr>
        <w:t>Leica</w:t>
      </w:r>
      <w:proofErr w:type="spellEnd"/>
      <w:r w:rsidRPr="00115ABA">
        <w:rPr>
          <w:sz w:val="24"/>
          <w:szCs w:val="24"/>
        </w:rPr>
        <w:t xml:space="preserve"> </w:t>
      </w:r>
      <w:proofErr w:type="spellStart"/>
      <w:r w:rsidRPr="00115ABA">
        <w:rPr>
          <w:sz w:val="24"/>
          <w:szCs w:val="24"/>
        </w:rPr>
        <w:t>geo</w:t>
      </w:r>
      <w:proofErr w:type="spellEnd"/>
      <w:r w:rsidRPr="00115ABA">
        <w:rPr>
          <w:sz w:val="24"/>
          <w:szCs w:val="24"/>
        </w:rPr>
        <w:t xml:space="preserve"> Office )  foram processados para o software para supostamente os dados brutos coletados serem processados no Serviço online para pós processamento de dados GNSS</w:t>
      </w:r>
    </w:p>
    <w:p w:rsidR="003424B6" w:rsidRDefault="003424B6" w:rsidP="003424B6">
      <w:pPr>
        <w:spacing w:line="360" w:lineRule="auto"/>
      </w:pPr>
    </w:p>
    <w:p w:rsidR="003424B6" w:rsidRDefault="003424B6" w:rsidP="003424B6">
      <w:pPr>
        <w:ind w:right="1134"/>
        <w:jc w:val="center"/>
      </w:pPr>
      <w:r>
        <w:rPr>
          <w:noProof/>
          <w:lang w:eastAsia="pt-BR"/>
        </w:rPr>
        <w:lastRenderedPageBreak/>
        <w:drawing>
          <wp:inline distT="0" distB="0" distL="0" distR="0">
            <wp:extent cx="5400040" cy="2794000"/>
            <wp:effectExtent l="0" t="0" r="0" b="6350"/>
            <wp:docPr id="63"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 TOPORAP.jpg"/>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2794000"/>
                    </a:xfrm>
                    <a:prstGeom prst="rect">
                      <a:avLst/>
                    </a:prstGeom>
                  </pic:spPr>
                </pic:pic>
              </a:graphicData>
            </a:graphic>
          </wp:inline>
        </w:drawing>
      </w:r>
    </w:p>
    <w:p w:rsidR="003424B6" w:rsidRPr="00115ABA" w:rsidRDefault="003424B6" w:rsidP="003424B6">
      <w:pPr>
        <w:jc w:val="center"/>
        <w:rPr>
          <w:sz w:val="24"/>
          <w:szCs w:val="24"/>
        </w:rPr>
      </w:pPr>
      <w:r w:rsidRPr="00115ABA">
        <w:rPr>
          <w:sz w:val="24"/>
          <w:szCs w:val="24"/>
        </w:rPr>
        <w:t>F</w:t>
      </w:r>
      <w:r>
        <w:rPr>
          <w:sz w:val="24"/>
          <w:szCs w:val="24"/>
        </w:rPr>
        <w:t>igura 17-</w:t>
      </w:r>
      <w:proofErr w:type="gramStart"/>
      <w:r>
        <w:rPr>
          <w:sz w:val="24"/>
          <w:szCs w:val="24"/>
        </w:rPr>
        <w:t xml:space="preserve">  </w:t>
      </w:r>
      <w:proofErr w:type="gramEnd"/>
      <w:r>
        <w:rPr>
          <w:sz w:val="24"/>
          <w:szCs w:val="24"/>
        </w:rPr>
        <w:t xml:space="preserve">Ambiente software </w:t>
      </w:r>
      <w:proofErr w:type="spellStart"/>
      <w:r>
        <w:rPr>
          <w:sz w:val="24"/>
          <w:szCs w:val="24"/>
        </w:rPr>
        <w:t>Leica</w:t>
      </w:r>
      <w:proofErr w:type="spellEnd"/>
      <w:r>
        <w:rPr>
          <w:sz w:val="24"/>
          <w:szCs w:val="24"/>
        </w:rPr>
        <w:t xml:space="preserve"> </w:t>
      </w:r>
      <w:proofErr w:type="spellStart"/>
      <w:r>
        <w:rPr>
          <w:sz w:val="24"/>
          <w:szCs w:val="24"/>
        </w:rPr>
        <w:t>Geo</w:t>
      </w:r>
      <w:proofErr w:type="spellEnd"/>
      <w:r>
        <w:rPr>
          <w:sz w:val="24"/>
          <w:szCs w:val="24"/>
        </w:rPr>
        <w:t xml:space="preserve"> Office</w:t>
      </w:r>
    </w:p>
    <w:p w:rsidR="003424B6" w:rsidRDefault="003424B6" w:rsidP="003424B6">
      <w:pPr>
        <w:spacing w:line="360" w:lineRule="auto"/>
        <w:ind w:right="1134"/>
        <w:jc w:val="both"/>
        <w:rPr>
          <w:sz w:val="24"/>
          <w:szCs w:val="24"/>
        </w:rPr>
      </w:pPr>
    </w:p>
    <w:p w:rsidR="003424B6" w:rsidRPr="00115ABA" w:rsidRDefault="003424B6" w:rsidP="003424B6">
      <w:pPr>
        <w:spacing w:line="360" w:lineRule="auto"/>
        <w:ind w:right="1134"/>
        <w:jc w:val="both"/>
        <w:rPr>
          <w:sz w:val="24"/>
          <w:szCs w:val="24"/>
        </w:rPr>
      </w:pPr>
      <w:r>
        <w:rPr>
          <w:sz w:val="24"/>
          <w:szCs w:val="24"/>
        </w:rPr>
        <w:t>13.1 -</w:t>
      </w:r>
      <w:proofErr w:type="gramStart"/>
      <w:r>
        <w:rPr>
          <w:sz w:val="24"/>
          <w:szCs w:val="24"/>
        </w:rPr>
        <w:t xml:space="preserve">  </w:t>
      </w:r>
      <w:proofErr w:type="gramEnd"/>
      <w:r w:rsidRPr="00115ABA">
        <w:rPr>
          <w:sz w:val="24"/>
          <w:szCs w:val="24"/>
        </w:rPr>
        <w:t>PROCESSAMENTO</w:t>
      </w:r>
      <w:r>
        <w:rPr>
          <w:sz w:val="24"/>
          <w:szCs w:val="24"/>
        </w:rPr>
        <w:t xml:space="preserve"> (</w:t>
      </w:r>
      <w:r w:rsidRPr="00115ABA">
        <w:rPr>
          <w:sz w:val="24"/>
          <w:szCs w:val="24"/>
        </w:rPr>
        <w:t xml:space="preserve"> PPP</w:t>
      </w:r>
      <w:r>
        <w:rPr>
          <w:sz w:val="24"/>
          <w:szCs w:val="24"/>
        </w:rPr>
        <w:t>)</w:t>
      </w:r>
    </w:p>
    <w:p w:rsidR="003424B6" w:rsidRPr="00115ABA" w:rsidRDefault="003424B6" w:rsidP="003424B6">
      <w:pPr>
        <w:spacing w:line="360" w:lineRule="auto"/>
        <w:ind w:right="1134"/>
        <w:jc w:val="both"/>
        <w:rPr>
          <w:sz w:val="24"/>
          <w:szCs w:val="24"/>
        </w:rPr>
      </w:pPr>
    </w:p>
    <w:p w:rsidR="003424B6" w:rsidRPr="00115ABA" w:rsidRDefault="003424B6" w:rsidP="003424B6">
      <w:pPr>
        <w:spacing w:line="360" w:lineRule="auto"/>
        <w:ind w:right="1134"/>
        <w:jc w:val="both"/>
        <w:rPr>
          <w:sz w:val="24"/>
          <w:szCs w:val="24"/>
        </w:rPr>
      </w:pPr>
      <w:r>
        <w:rPr>
          <w:sz w:val="24"/>
          <w:szCs w:val="24"/>
        </w:rPr>
        <w:t xml:space="preserve">      </w:t>
      </w:r>
      <w:r w:rsidRPr="00115ABA">
        <w:rPr>
          <w:sz w:val="24"/>
          <w:szCs w:val="24"/>
        </w:rPr>
        <w:t>Os</w:t>
      </w:r>
      <w:proofErr w:type="gramStart"/>
      <w:r w:rsidRPr="00115ABA">
        <w:rPr>
          <w:sz w:val="24"/>
          <w:szCs w:val="24"/>
        </w:rPr>
        <w:t xml:space="preserve">  </w:t>
      </w:r>
      <w:proofErr w:type="gramEnd"/>
      <w:r w:rsidRPr="00115ABA">
        <w:rPr>
          <w:sz w:val="24"/>
          <w:szCs w:val="24"/>
        </w:rPr>
        <w:t xml:space="preserve">processamento se deu através de dados da base que foram rastreadas em campo cada uma teve uma média de tempo de rastreio de 2 ( duas ) á 3 (três)  horas.  Foram processadas duas Bases e os outros dois pontos foram coletados e corrigidos através dessas bases rastreadas em campo. </w:t>
      </w:r>
      <w:r>
        <w:rPr>
          <w:sz w:val="24"/>
          <w:szCs w:val="24"/>
        </w:rPr>
        <w:t xml:space="preserve"> </w:t>
      </w:r>
      <w:proofErr w:type="gramStart"/>
      <w:r>
        <w:rPr>
          <w:sz w:val="24"/>
          <w:szCs w:val="24"/>
        </w:rPr>
        <w:t xml:space="preserve">( </w:t>
      </w:r>
      <w:proofErr w:type="gramEnd"/>
      <w:r>
        <w:rPr>
          <w:sz w:val="24"/>
          <w:szCs w:val="24"/>
        </w:rPr>
        <w:t>Fig. 18)</w:t>
      </w:r>
    </w:p>
    <w:p w:rsidR="003424B6" w:rsidRPr="00115ABA" w:rsidRDefault="003424B6" w:rsidP="003424B6">
      <w:pPr>
        <w:ind w:right="1134"/>
        <w:jc w:val="center"/>
        <w:rPr>
          <w:sz w:val="24"/>
          <w:szCs w:val="24"/>
        </w:rPr>
      </w:pPr>
      <w:r w:rsidRPr="00115ABA">
        <w:rPr>
          <w:sz w:val="24"/>
          <w:szCs w:val="24"/>
        </w:rPr>
        <w:t>Fig</w:t>
      </w:r>
      <w:r>
        <w:rPr>
          <w:sz w:val="24"/>
          <w:szCs w:val="24"/>
        </w:rPr>
        <w:t>ura 18 – imagem Satélite local das Bases</w:t>
      </w:r>
      <w:r w:rsidRPr="005729D3">
        <w:rPr>
          <w:sz w:val="24"/>
          <w:szCs w:val="24"/>
        </w:rPr>
        <w:t xml:space="preserve"> </w:t>
      </w:r>
      <w:r>
        <w:rPr>
          <w:sz w:val="24"/>
          <w:szCs w:val="24"/>
        </w:rPr>
        <w:t>Processadas</w:t>
      </w:r>
      <w:r w:rsidRPr="00115ABA">
        <w:rPr>
          <w:sz w:val="24"/>
          <w:szCs w:val="24"/>
        </w:rPr>
        <w:t xml:space="preserve"> </w:t>
      </w:r>
      <w:proofErr w:type="gramStart"/>
      <w:r w:rsidRPr="00115ABA">
        <w:rPr>
          <w:sz w:val="24"/>
          <w:szCs w:val="24"/>
        </w:rPr>
        <w:t xml:space="preserve">( </w:t>
      </w:r>
      <w:proofErr w:type="gramEnd"/>
      <w:r w:rsidRPr="00115ABA">
        <w:rPr>
          <w:sz w:val="24"/>
          <w:szCs w:val="24"/>
        </w:rPr>
        <w:t xml:space="preserve">Google </w:t>
      </w:r>
      <w:proofErr w:type="spellStart"/>
      <w:r w:rsidRPr="00115ABA">
        <w:rPr>
          <w:sz w:val="24"/>
          <w:szCs w:val="24"/>
        </w:rPr>
        <w:t>Maps</w:t>
      </w:r>
      <w:proofErr w:type="spellEnd"/>
      <w:r w:rsidRPr="00115ABA">
        <w:rPr>
          <w:sz w:val="24"/>
          <w:szCs w:val="24"/>
        </w:rPr>
        <w:t xml:space="preserve"> )</w:t>
      </w:r>
    </w:p>
    <w:p w:rsidR="000740C2" w:rsidRDefault="000740C2" w:rsidP="003424B6">
      <w:pPr>
        <w:jc w:val="both"/>
        <w:rPr>
          <w:sz w:val="24"/>
          <w:szCs w:val="24"/>
        </w:rPr>
      </w:pPr>
      <w:r>
        <w:rPr>
          <w:noProof/>
          <w:sz w:val="24"/>
          <w:szCs w:val="24"/>
          <w:lang w:eastAsia="pt-BR"/>
        </w:rPr>
        <w:drawing>
          <wp:anchor distT="0" distB="0" distL="114300" distR="114300" simplePos="0" relativeHeight="251661312" behindDoc="0" locked="0" layoutInCell="1" allowOverlap="1">
            <wp:simplePos x="0" y="0"/>
            <wp:positionH relativeFrom="margin">
              <wp:posOffset>-241935</wp:posOffset>
            </wp:positionH>
            <wp:positionV relativeFrom="page">
              <wp:posOffset>7153275</wp:posOffset>
            </wp:positionV>
            <wp:extent cx="5457825" cy="2667000"/>
            <wp:effectExtent l="19050" t="0" r="9525" b="0"/>
            <wp:wrapSquare wrapText="bothSides"/>
            <wp:docPr id="64"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TOPORAP.jpg"/>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57825" cy="2667000"/>
                    </a:xfrm>
                    <a:prstGeom prst="rect">
                      <a:avLst/>
                    </a:prstGeom>
                  </pic:spPr>
                </pic:pic>
              </a:graphicData>
            </a:graphic>
          </wp:anchor>
        </w:drawing>
      </w:r>
      <w:r w:rsidR="003424B6" w:rsidRPr="00115ABA">
        <w:rPr>
          <w:sz w:val="24"/>
          <w:szCs w:val="24"/>
        </w:rPr>
        <w:t xml:space="preserve">       </w:t>
      </w:r>
      <w:r w:rsidR="003424B6">
        <w:rPr>
          <w:sz w:val="24"/>
          <w:szCs w:val="24"/>
        </w:rPr>
        <w:t xml:space="preserve">   </w:t>
      </w:r>
    </w:p>
    <w:p w:rsidR="00407D47" w:rsidRDefault="00407D47" w:rsidP="003424B6">
      <w:pPr>
        <w:jc w:val="both"/>
        <w:rPr>
          <w:sz w:val="24"/>
          <w:szCs w:val="24"/>
        </w:rPr>
      </w:pPr>
    </w:p>
    <w:p w:rsidR="00407D47" w:rsidRDefault="00407D47" w:rsidP="003424B6">
      <w:pPr>
        <w:jc w:val="both"/>
        <w:rPr>
          <w:sz w:val="24"/>
          <w:szCs w:val="24"/>
        </w:rPr>
      </w:pPr>
    </w:p>
    <w:p w:rsidR="00407D47" w:rsidRDefault="00407D47" w:rsidP="003424B6">
      <w:pPr>
        <w:jc w:val="both"/>
        <w:rPr>
          <w:sz w:val="24"/>
          <w:szCs w:val="24"/>
        </w:rPr>
      </w:pPr>
    </w:p>
    <w:p w:rsidR="00407D47" w:rsidRDefault="00407D47" w:rsidP="003424B6">
      <w:pPr>
        <w:jc w:val="both"/>
        <w:rPr>
          <w:sz w:val="24"/>
          <w:szCs w:val="24"/>
        </w:rPr>
      </w:pPr>
    </w:p>
    <w:p w:rsidR="00407D47" w:rsidRDefault="00407D47" w:rsidP="003424B6">
      <w:pPr>
        <w:jc w:val="both"/>
        <w:rPr>
          <w:sz w:val="24"/>
          <w:szCs w:val="24"/>
        </w:rPr>
      </w:pPr>
    </w:p>
    <w:p w:rsidR="00407D47" w:rsidRDefault="00407D47" w:rsidP="003424B6">
      <w:pPr>
        <w:jc w:val="both"/>
        <w:rPr>
          <w:sz w:val="24"/>
          <w:szCs w:val="24"/>
        </w:rPr>
      </w:pPr>
    </w:p>
    <w:p w:rsidR="00407D47" w:rsidRDefault="00407D47" w:rsidP="003424B6">
      <w:pPr>
        <w:jc w:val="both"/>
        <w:rPr>
          <w:sz w:val="24"/>
          <w:szCs w:val="24"/>
        </w:rPr>
      </w:pPr>
    </w:p>
    <w:p w:rsidR="00407D47" w:rsidRDefault="00407D47" w:rsidP="003424B6">
      <w:pPr>
        <w:jc w:val="both"/>
        <w:rPr>
          <w:sz w:val="24"/>
          <w:szCs w:val="24"/>
        </w:rPr>
      </w:pPr>
    </w:p>
    <w:p w:rsidR="00407D47" w:rsidRDefault="00407D47" w:rsidP="003424B6">
      <w:pPr>
        <w:jc w:val="both"/>
        <w:rPr>
          <w:sz w:val="24"/>
          <w:szCs w:val="24"/>
        </w:rPr>
      </w:pPr>
    </w:p>
    <w:p w:rsidR="003424B6" w:rsidRDefault="003424B6" w:rsidP="00407D47">
      <w:pPr>
        <w:jc w:val="both"/>
      </w:pPr>
      <w:r w:rsidRPr="00115ABA">
        <w:rPr>
          <w:sz w:val="24"/>
          <w:szCs w:val="24"/>
        </w:rPr>
        <w:t>Resultados dos Dados Processados no Site do IBGE;</w:t>
      </w:r>
      <w:r>
        <w:rPr>
          <w:noProof/>
          <w:lang w:eastAsia="pt-BR"/>
        </w:rPr>
        <w:lastRenderedPageBreak/>
        <w:drawing>
          <wp:inline distT="0" distB="0" distL="0" distR="0">
            <wp:extent cx="5424170" cy="8238393"/>
            <wp:effectExtent l="0" t="0" r="5080" b="0"/>
            <wp:docPr id="65"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_page-0001.jpg"/>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29364" cy="8246283"/>
                    </a:xfrm>
                    <a:prstGeom prst="rect">
                      <a:avLst/>
                    </a:prstGeom>
                  </pic:spPr>
                </pic:pic>
              </a:graphicData>
            </a:graphic>
          </wp:inline>
        </w:drawing>
      </w:r>
      <w:r>
        <w:rPr>
          <w:noProof/>
          <w:lang w:eastAsia="pt-BR"/>
        </w:rPr>
        <w:lastRenderedPageBreak/>
        <w:drawing>
          <wp:inline distT="0" distB="0" distL="0" distR="0">
            <wp:extent cx="5400040" cy="7632700"/>
            <wp:effectExtent l="0" t="0" r="0" b="6350"/>
            <wp:docPr id="6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_page-0002.jpg"/>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7632700"/>
                    </a:xfrm>
                    <a:prstGeom prst="rect">
                      <a:avLst/>
                    </a:prstGeom>
                  </pic:spPr>
                </pic:pic>
              </a:graphicData>
            </a:graphic>
          </wp:inline>
        </w:drawing>
      </w:r>
    </w:p>
    <w:p w:rsidR="003424B6" w:rsidRDefault="003424B6" w:rsidP="003424B6"/>
    <w:p w:rsidR="003424B6" w:rsidRDefault="003424B6" w:rsidP="003424B6">
      <w:pPr>
        <w:jc w:val="right"/>
      </w:pPr>
    </w:p>
    <w:p w:rsidR="003424B6" w:rsidRDefault="003424B6" w:rsidP="003424B6">
      <w:pPr>
        <w:jc w:val="right"/>
      </w:pPr>
    </w:p>
    <w:p w:rsidR="003424B6" w:rsidRDefault="003424B6" w:rsidP="003424B6">
      <w:pPr>
        <w:jc w:val="right"/>
      </w:pPr>
    </w:p>
    <w:p w:rsidR="003424B6" w:rsidRDefault="003424B6" w:rsidP="003424B6">
      <w:pPr>
        <w:jc w:val="right"/>
      </w:pPr>
    </w:p>
    <w:p w:rsidR="003424B6" w:rsidRDefault="003424B6" w:rsidP="003424B6">
      <w:pPr>
        <w:jc w:val="right"/>
      </w:pPr>
    </w:p>
    <w:p w:rsidR="003424B6" w:rsidRDefault="003424B6" w:rsidP="003424B6">
      <w:pPr>
        <w:ind w:right="1134"/>
        <w:jc w:val="center"/>
      </w:pPr>
      <w:r>
        <w:rPr>
          <w:noProof/>
          <w:lang w:eastAsia="pt-BR"/>
        </w:rPr>
        <w:drawing>
          <wp:inline distT="0" distB="0" distL="0" distR="0">
            <wp:extent cx="5400040" cy="7632700"/>
            <wp:effectExtent l="0" t="0" r="0" b="6350"/>
            <wp:docPr id="6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7900740.23o_page-0001.jpg"/>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7632700"/>
                    </a:xfrm>
                    <a:prstGeom prst="rect">
                      <a:avLst/>
                    </a:prstGeom>
                  </pic:spPr>
                </pic:pic>
              </a:graphicData>
            </a:graphic>
          </wp:inline>
        </w:drawing>
      </w:r>
    </w:p>
    <w:p w:rsidR="003424B6" w:rsidRDefault="003424B6" w:rsidP="003424B6">
      <w:pPr>
        <w:jc w:val="right"/>
      </w:pPr>
    </w:p>
    <w:p w:rsidR="003424B6" w:rsidRDefault="003424B6" w:rsidP="003424B6">
      <w:pPr>
        <w:jc w:val="right"/>
      </w:pPr>
    </w:p>
    <w:p w:rsidR="003424B6" w:rsidRDefault="003424B6" w:rsidP="003424B6">
      <w:pPr>
        <w:ind w:right="1134"/>
        <w:jc w:val="center"/>
      </w:pPr>
      <w:r>
        <w:rPr>
          <w:noProof/>
          <w:lang w:eastAsia="pt-BR"/>
        </w:rPr>
        <w:drawing>
          <wp:inline distT="0" distB="0" distL="0" distR="0">
            <wp:extent cx="5400040" cy="7632700"/>
            <wp:effectExtent l="0" t="0" r="0" b="6350"/>
            <wp:docPr id="6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7900740.23o_page-0002.jpg"/>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7632700"/>
                    </a:xfrm>
                    <a:prstGeom prst="rect">
                      <a:avLst/>
                    </a:prstGeom>
                  </pic:spPr>
                </pic:pic>
              </a:graphicData>
            </a:graphic>
          </wp:inline>
        </w:drawing>
      </w:r>
    </w:p>
    <w:p w:rsidR="003424B6" w:rsidRDefault="003424B6" w:rsidP="003424B6"/>
    <w:p w:rsidR="003424B6" w:rsidRDefault="003424B6" w:rsidP="003424B6">
      <w:pPr>
        <w:tabs>
          <w:tab w:val="left" w:pos="5995"/>
        </w:tabs>
      </w:pPr>
      <w:r>
        <w:lastRenderedPageBreak/>
        <w:tab/>
      </w:r>
    </w:p>
    <w:p w:rsidR="003424B6" w:rsidRDefault="003424B6" w:rsidP="003424B6">
      <w:pPr>
        <w:tabs>
          <w:tab w:val="left" w:pos="5995"/>
        </w:tabs>
      </w:pPr>
    </w:p>
    <w:p w:rsidR="003424B6" w:rsidRDefault="003424B6" w:rsidP="003424B6">
      <w:pPr>
        <w:tabs>
          <w:tab w:val="left" w:pos="5995"/>
        </w:tabs>
      </w:pPr>
    </w:p>
    <w:p w:rsidR="003424B6" w:rsidRDefault="003424B6" w:rsidP="003424B6">
      <w:pPr>
        <w:pStyle w:val="Ttulo1"/>
        <w:keepNext w:val="0"/>
        <w:keepLines w:val="0"/>
        <w:widowControl w:val="0"/>
        <w:numPr>
          <w:ilvl w:val="0"/>
          <w:numId w:val="35"/>
        </w:numPr>
        <w:tabs>
          <w:tab w:val="left" w:pos="340"/>
        </w:tabs>
        <w:autoSpaceDE w:val="0"/>
        <w:autoSpaceDN w:val="0"/>
        <w:spacing w:before="182" w:after="0" w:line="360" w:lineRule="auto"/>
        <w:jc w:val="both"/>
      </w:pPr>
      <w:r>
        <w:t xml:space="preserve">- </w:t>
      </w:r>
      <w:r w:rsidRPr="00F36271">
        <w:t xml:space="preserve">  </w:t>
      </w:r>
      <w:r>
        <w:t>RESULTADO</w:t>
      </w:r>
    </w:p>
    <w:p w:rsidR="003424B6" w:rsidRDefault="003424B6" w:rsidP="003424B6">
      <w:pPr>
        <w:pStyle w:val="Sumrio3"/>
        <w:tabs>
          <w:tab w:val="left" w:pos="750"/>
          <w:tab w:val="right" w:leader="dot" w:pos="9223"/>
        </w:tabs>
        <w:spacing w:before="145" w:line="360" w:lineRule="auto"/>
        <w:ind w:left="425" w:right="1134" w:firstLine="0"/>
        <w:rPr>
          <w:rFonts w:ascii="Times New Roman" w:hAnsi="Times New Roman" w:cs="Times New Roman"/>
          <w:sz w:val="24"/>
          <w:szCs w:val="24"/>
        </w:rPr>
      </w:pPr>
      <w:r>
        <w:rPr>
          <w:rFonts w:ascii="Times New Roman" w:hAnsi="Times New Roman" w:cs="Times New Roman"/>
          <w:sz w:val="24"/>
          <w:szCs w:val="24"/>
        </w:rPr>
        <w:t xml:space="preserve">14.1 -  </w:t>
      </w:r>
      <w:r w:rsidR="00B4299E">
        <w:fldChar w:fldCharType="begin"/>
      </w:r>
      <w:r w:rsidR="00B4299E">
        <w:instrText>HYPERLINK \l "_bookmark68"</w:instrText>
      </w:r>
      <w:r w:rsidR="00B4299E">
        <w:fldChar w:fldCharType="separate"/>
      </w:r>
      <w:r w:rsidRPr="00115ABA">
        <w:rPr>
          <w:rFonts w:ascii="Times New Roman" w:hAnsi="Times New Roman" w:cs="Times New Roman"/>
          <w:sz w:val="24"/>
          <w:szCs w:val="24"/>
        </w:rPr>
        <w:t>RESULTADOS</w:t>
      </w:r>
      <w:r w:rsidRPr="00115ABA">
        <w:rPr>
          <w:rFonts w:ascii="Times New Roman" w:hAnsi="Times New Roman" w:cs="Times New Roman"/>
          <w:spacing w:val="-1"/>
          <w:sz w:val="24"/>
          <w:szCs w:val="24"/>
        </w:rPr>
        <w:t xml:space="preserve"> </w:t>
      </w:r>
      <w:r w:rsidRPr="00115ABA">
        <w:rPr>
          <w:rFonts w:ascii="Times New Roman" w:hAnsi="Times New Roman" w:cs="Times New Roman"/>
          <w:sz w:val="24"/>
          <w:szCs w:val="24"/>
        </w:rPr>
        <w:t>DO</w:t>
      </w:r>
      <w:r w:rsidRPr="00115ABA">
        <w:rPr>
          <w:rFonts w:ascii="Times New Roman" w:hAnsi="Times New Roman" w:cs="Times New Roman"/>
          <w:spacing w:val="-1"/>
          <w:sz w:val="24"/>
          <w:szCs w:val="24"/>
        </w:rPr>
        <w:t xml:space="preserve"> </w:t>
      </w:r>
      <w:r w:rsidRPr="00115ABA">
        <w:rPr>
          <w:rFonts w:ascii="Times New Roman" w:hAnsi="Times New Roman" w:cs="Times New Roman"/>
          <w:sz w:val="24"/>
          <w:szCs w:val="24"/>
        </w:rPr>
        <w:t xml:space="preserve">PROCESSAMENTO </w:t>
      </w:r>
      <w:r w:rsidR="00B4299E">
        <w:fldChar w:fldCharType="end"/>
      </w:r>
    </w:p>
    <w:p w:rsidR="003424B6" w:rsidRPr="00115ABA" w:rsidRDefault="003424B6" w:rsidP="003424B6">
      <w:pPr>
        <w:pStyle w:val="Sumrio3"/>
        <w:tabs>
          <w:tab w:val="left" w:pos="750"/>
          <w:tab w:val="right" w:leader="dot" w:pos="9223"/>
        </w:tabs>
        <w:spacing w:before="145" w:line="360" w:lineRule="auto"/>
        <w:ind w:left="0" w:right="1134" w:firstLine="0"/>
        <w:rPr>
          <w:rFonts w:ascii="Times New Roman" w:hAnsi="Times New Roman" w:cs="Times New Roman"/>
          <w:sz w:val="24"/>
          <w:szCs w:val="24"/>
        </w:rPr>
      </w:pPr>
      <w:r w:rsidRPr="00115ABA">
        <w:rPr>
          <w:rFonts w:ascii="Times New Roman" w:hAnsi="Times New Roman" w:cs="Times New Roman"/>
          <w:sz w:val="24"/>
          <w:szCs w:val="24"/>
        </w:rPr>
        <w:t xml:space="preserve">Os resultados do processamento foram satisfatorios tivemos uma quilometragem extensiva de 22 km Aproximadamente, levantamento realizado por meio de Estação Tortal onde tivemos 114 pontos de vizadas RE VANTE o trabalho foi feito e realizado com muita prestesa principalmente nas visadas poligonais. Para que o resultado final nao fosse afetado por erros angulares </w:t>
      </w:r>
      <w:r>
        <w:rPr>
          <w:rFonts w:ascii="Times New Roman" w:hAnsi="Times New Roman" w:cs="Times New Roman"/>
          <w:sz w:val="24"/>
          <w:szCs w:val="24"/>
        </w:rPr>
        <w:t>( Fig. 19,20,21)</w:t>
      </w:r>
    </w:p>
    <w:p w:rsidR="003424B6" w:rsidRPr="00115ABA" w:rsidRDefault="003424B6" w:rsidP="003424B6">
      <w:pPr>
        <w:pStyle w:val="Sumrio3"/>
        <w:tabs>
          <w:tab w:val="left" w:pos="750"/>
          <w:tab w:val="right" w:leader="dot" w:pos="9223"/>
        </w:tabs>
        <w:spacing w:before="145" w:line="360" w:lineRule="auto"/>
        <w:ind w:left="0" w:right="1134" w:firstLine="0"/>
        <w:rPr>
          <w:rFonts w:ascii="Times New Roman" w:hAnsi="Times New Roman" w:cs="Times New Roman"/>
          <w:sz w:val="24"/>
          <w:szCs w:val="24"/>
        </w:rPr>
      </w:pPr>
      <w:r w:rsidRPr="00115ABA">
        <w:rPr>
          <w:rFonts w:ascii="Times New Roman" w:hAnsi="Times New Roman" w:cs="Times New Roman"/>
          <w:sz w:val="24"/>
          <w:szCs w:val="24"/>
        </w:rPr>
        <w:t xml:space="preserve">Dados de processamento Realizados pelo Software TOPOGRAPH TG 98 SE </w:t>
      </w:r>
    </w:p>
    <w:p w:rsidR="003424B6" w:rsidRPr="00115ABA" w:rsidRDefault="003424B6" w:rsidP="003424B6">
      <w:pPr>
        <w:pStyle w:val="Sumrio3"/>
        <w:tabs>
          <w:tab w:val="left" w:pos="750"/>
          <w:tab w:val="right" w:leader="dot" w:pos="9223"/>
        </w:tabs>
        <w:spacing w:before="145" w:line="360" w:lineRule="auto"/>
        <w:ind w:left="0" w:right="1134" w:firstLine="0"/>
        <w:rPr>
          <w:rFonts w:ascii="Times New Roman" w:hAnsi="Times New Roman" w:cs="Times New Roman"/>
          <w:sz w:val="24"/>
          <w:szCs w:val="24"/>
        </w:rPr>
      </w:pPr>
    </w:p>
    <w:p w:rsidR="003424B6" w:rsidRPr="00115ABA" w:rsidRDefault="003424B6" w:rsidP="003424B6">
      <w:pPr>
        <w:pStyle w:val="Sumrio3"/>
        <w:tabs>
          <w:tab w:val="left" w:pos="750"/>
          <w:tab w:val="right" w:leader="dot" w:pos="9223"/>
        </w:tabs>
        <w:spacing w:before="145" w:line="360" w:lineRule="auto"/>
        <w:ind w:left="0" w:right="1134" w:firstLine="0"/>
        <w:rPr>
          <w:rFonts w:ascii="Times New Roman" w:hAnsi="Times New Roman" w:cs="Times New Roman"/>
          <w:sz w:val="24"/>
          <w:szCs w:val="24"/>
        </w:rPr>
      </w:pPr>
    </w:p>
    <w:p w:rsidR="003424B6" w:rsidRPr="00115ABA" w:rsidRDefault="003424B6" w:rsidP="003424B6">
      <w:pPr>
        <w:pStyle w:val="Sumrio3"/>
        <w:tabs>
          <w:tab w:val="left" w:pos="750"/>
          <w:tab w:val="right" w:leader="dot" w:pos="9223"/>
        </w:tabs>
        <w:spacing w:before="145" w:line="360" w:lineRule="auto"/>
        <w:ind w:left="0" w:right="1134" w:firstLine="0"/>
        <w:jc w:val="center"/>
        <w:rPr>
          <w:rFonts w:ascii="Times New Roman" w:hAnsi="Times New Roman" w:cs="Times New Roman"/>
          <w:sz w:val="24"/>
          <w:szCs w:val="24"/>
        </w:rPr>
      </w:pPr>
      <w:r w:rsidRPr="00115ABA">
        <w:rPr>
          <w:rFonts w:ascii="Times New Roman" w:hAnsi="Times New Roman" w:cs="Times New Roman"/>
          <w:noProof/>
          <w:sz w:val="24"/>
          <w:szCs w:val="24"/>
          <w:lang w:val="pt-BR" w:eastAsia="pt-BR"/>
        </w:rPr>
        <w:drawing>
          <wp:inline distT="0" distB="0" distL="0" distR="0">
            <wp:extent cx="5400040" cy="2507615"/>
            <wp:effectExtent l="0" t="0" r="0" b="6985"/>
            <wp:docPr id="7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 TOPORAP.jpg"/>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2507615"/>
                    </a:xfrm>
                    <a:prstGeom prst="rect">
                      <a:avLst/>
                    </a:prstGeom>
                  </pic:spPr>
                </pic:pic>
              </a:graphicData>
            </a:graphic>
          </wp:inline>
        </w:drawing>
      </w:r>
    </w:p>
    <w:p w:rsidR="003424B6" w:rsidRPr="00115ABA" w:rsidRDefault="003424B6" w:rsidP="003424B6">
      <w:pPr>
        <w:spacing w:line="360" w:lineRule="auto"/>
        <w:ind w:right="1134"/>
        <w:rPr>
          <w:sz w:val="24"/>
          <w:szCs w:val="24"/>
        </w:rPr>
      </w:pPr>
    </w:p>
    <w:p w:rsidR="003424B6" w:rsidRPr="00115ABA" w:rsidRDefault="003424B6" w:rsidP="003424B6">
      <w:pPr>
        <w:spacing w:line="360" w:lineRule="auto"/>
        <w:ind w:right="1134"/>
        <w:rPr>
          <w:sz w:val="24"/>
          <w:szCs w:val="24"/>
        </w:rPr>
      </w:pPr>
      <w:r>
        <w:t xml:space="preserve">     Figura 19</w:t>
      </w:r>
      <w:proofErr w:type="gramStart"/>
      <w:r>
        <w:t xml:space="preserve">  </w:t>
      </w:r>
      <w:proofErr w:type="gramEnd"/>
      <w:r>
        <w:t xml:space="preserve">Calculo da Poligonal ERRO ANGULAR  – Ambiente </w:t>
      </w:r>
      <w:proofErr w:type="spellStart"/>
      <w:r>
        <w:t>Sotware</w:t>
      </w:r>
      <w:proofErr w:type="spellEnd"/>
      <w:r>
        <w:t xml:space="preserve"> </w:t>
      </w:r>
      <w:proofErr w:type="spellStart"/>
      <w:r>
        <w:t>Topograph</w:t>
      </w:r>
      <w:proofErr w:type="spellEnd"/>
      <w:r>
        <w:t xml:space="preserve"> TG 98 SE</w:t>
      </w:r>
    </w:p>
    <w:p w:rsidR="003424B6" w:rsidRPr="00115ABA" w:rsidRDefault="003424B6" w:rsidP="003424B6">
      <w:pPr>
        <w:spacing w:line="360" w:lineRule="auto"/>
        <w:ind w:right="1134"/>
        <w:rPr>
          <w:sz w:val="24"/>
          <w:szCs w:val="24"/>
        </w:rPr>
      </w:pPr>
    </w:p>
    <w:p w:rsidR="003424B6" w:rsidRPr="00115ABA" w:rsidRDefault="003424B6" w:rsidP="003424B6">
      <w:pPr>
        <w:spacing w:line="360" w:lineRule="auto"/>
        <w:ind w:right="1134"/>
        <w:rPr>
          <w:sz w:val="24"/>
          <w:szCs w:val="24"/>
        </w:rPr>
      </w:pPr>
    </w:p>
    <w:p w:rsidR="003424B6" w:rsidRPr="00115ABA" w:rsidRDefault="003424B6" w:rsidP="003424B6">
      <w:pPr>
        <w:spacing w:line="360" w:lineRule="auto"/>
        <w:ind w:right="1134"/>
        <w:jc w:val="center"/>
        <w:rPr>
          <w:sz w:val="24"/>
          <w:szCs w:val="24"/>
        </w:rPr>
      </w:pPr>
    </w:p>
    <w:p w:rsidR="003424B6" w:rsidRDefault="003424B6" w:rsidP="003424B6">
      <w:pPr>
        <w:tabs>
          <w:tab w:val="left" w:pos="5995"/>
        </w:tabs>
      </w:pPr>
      <w:r>
        <w:rPr>
          <w:noProof/>
          <w:lang w:eastAsia="pt-BR"/>
        </w:rPr>
        <w:drawing>
          <wp:inline distT="0" distB="0" distL="0" distR="0">
            <wp:extent cx="5400040" cy="2828290"/>
            <wp:effectExtent l="0" t="0" r="0" b="0"/>
            <wp:docPr id="7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 TOPORAP.jpg"/>
                    <pic:cNvPicPr/>
                  </pic:nvPicPr>
                  <pic:blipFill>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2828290"/>
                    </a:xfrm>
                    <a:prstGeom prst="rect">
                      <a:avLst/>
                    </a:prstGeom>
                  </pic:spPr>
                </pic:pic>
              </a:graphicData>
            </a:graphic>
          </wp:inline>
        </w:drawing>
      </w:r>
    </w:p>
    <w:p w:rsidR="003424B6" w:rsidRDefault="003424B6" w:rsidP="003424B6"/>
    <w:p w:rsidR="003424B6" w:rsidRDefault="003424B6" w:rsidP="003424B6">
      <w:pPr>
        <w:tabs>
          <w:tab w:val="left" w:pos="4523"/>
        </w:tabs>
      </w:pPr>
      <w:r>
        <w:t>Figura 20</w:t>
      </w:r>
      <w:proofErr w:type="gramStart"/>
      <w:r>
        <w:t xml:space="preserve">  </w:t>
      </w:r>
      <w:proofErr w:type="gramEnd"/>
      <w:r>
        <w:t xml:space="preserve">Calculo da Poligonal ERRO ALTIMETRICO – Ambiente </w:t>
      </w:r>
      <w:proofErr w:type="spellStart"/>
      <w:r>
        <w:t>Sotware</w:t>
      </w:r>
      <w:proofErr w:type="spellEnd"/>
      <w:r>
        <w:t xml:space="preserve"> </w:t>
      </w:r>
      <w:proofErr w:type="spellStart"/>
      <w:r>
        <w:t>Topograph</w:t>
      </w:r>
      <w:proofErr w:type="spellEnd"/>
      <w:r>
        <w:t xml:space="preserve"> TG 98 SE</w:t>
      </w:r>
    </w:p>
    <w:p w:rsidR="003424B6" w:rsidRDefault="003424B6" w:rsidP="003424B6">
      <w:pPr>
        <w:tabs>
          <w:tab w:val="left" w:pos="4523"/>
        </w:tabs>
      </w:pPr>
    </w:p>
    <w:p w:rsidR="003424B6" w:rsidRDefault="003424B6" w:rsidP="003424B6">
      <w:pPr>
        <w:tabs>
          <w:tab w:val="left" w:pos="4523"/>
        </w:tabs>
      </w:pPr>
    </w:p>
    <w:p w:rsidR="003424B6" w:rsidRDefault="003424B6" w:rsidP="003424B6">
      <w:pPr>
        <w:tabs>
          <w:tab w:val="left" w:pos="4523"/>
        </w:tabs>
      </w:pPr>
    </w:p>
    <w:p w:rsidR="003424B6" w:rsidRPr="001A6E7D" w:rsidRDefault="003424B6" w:rsidP="003424B6">
      <w:pPr>
        <w:tabs>
          <w:tab w:val="left" w:pos="4523"/>
        </w:tabs>
      </w:pPr>
    </w:p>
    <w:p w:rsidR="003424B6" w:rsidRDefault="003424B6" w:rsidP="003424B6">
      <w:pPr>
        <w:tabs>
          <w:tab w:val="left" w:pos="5995"/>
        </w:tabs>
        <w:ind w:right="1134"/>
      </w:pPr>
      <w:r>
        <w:rPr>
          <w:noProof/>
          <w:lang w:eastAsia="pt-BR"/>
        </w:rPr>
        <w:drawing>
          <wp:inline distT="0" distB="0" distL="0" distR="0">
            <wp:extent cx="5299249" cy="2773631"/>
            <wp:effectExtent l="0" t="0" r="0" b="8255"/>
            <wp:docPr id="7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 TOPORAP.jpg"/>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01829" cy="2774981"/>
                    </a:xfrm>
                    <a:prstGeom prst="rect">
                      <a:avLst/>
                    </a:prstGeom>
                  </pic:spPr>
                </pic:pic>
              </a:graphicData>
            </a:graphic>
          </wp:inline>
        </w:drawing>
      </w:r>
    </w:p>
    <w:p w:rsidR="003424B6" w:rsidRDefault="003424B6" w:rsidP="003424B6">
      <w:pPr>
        <w:tabs>
          <w:tab w:val="left" w:pos="5995"/>
        </w:tabs>
      </w:pPr>
    </w:p>
    <w:p w:rsidR="003424B6" w:rsidRPr="001A6E7D" w:rsidRDefault="003424B6" w:rsidP="003424B6">
      <w:pPr>
        <w:tabs>
          <w:tab w:val="left" w:pos="4523"/>
        </w:tabs>
      </w:pPr>
      <w:r>
        <w:t xml:space="preserve">    Figura 21</w:t>
      </w:r>
      <w:proofErr w:type="gramStart"/>
      <w:r>
        <w:t xml:space="preserve">  </w:t>
      </w:r>
      <w:proofErr w:type="gramEnd"/>
      <w:r>
        <w:t xml:space="preserve">Calculo da Poligonal Compensação – Ambiente </w:t>
      </w:r>
      <w:proofErr w:type="spellStart"/>
      <w:r>
        <w:t>Sotware</w:t>
      </w:r>
      <w:proofErr w:type="spellEnd"/>
      <w:r>
        <w:t xml:space="preserve"> </w:t>
      </w:r>
      <w:proofErr w:type="spellStart"/>
      <w:r>
        <w:t>Topograph</w:t>
      </w:r>
      <w:proofErr w:type="spellEnd"/>
      <w:r>
        <w:t xml:space="preserve"> TG 98 SE</w:t>
      </w:r>
    </w:p>
    <w:p w:rsidR="003424B6" w:rsidRDefault="003424B6" w:rsidP="003424B6">
      <w:pPr>
        <w:tabs>
          <w:tab w:val="left" w:pos="5995"/>
        </w:tabs>
      </w:pPr>
    </w:p>
    <w:p w:rsidR="003424B6" w:rsidRPr="00030493" w:rsidRDefault="003424B6" w:rsidP="003424B6">
      <w:pPr>
        <w:tabs>
          <w:tab w:val="left" w:pos="5995"/>
        </w:tabs>
      </w:pPr>
    </w:p>
    <w:p w:rsidR="003424B6" w:rsidRDefault="003424B6" w:rsidP="003424B6">
      <w:pPr>
        <w:pStyle w:val="Corpodetexto"/>
        <w:spacing w:before="3" w:line="360" w:lineRule="auto"/>
        <w:jc w:val="both"/>
      </w:pPr>
    </w:p>
    <w:p w:rsidR="003424B6" w:rsidRDefault="003424B6" w:rsidP="003424B6">
      <w:pPr>
        <w:pStyle w:val="Ttulo1"/>
        <w:tabs>
          <w:tab w:val="left" w:pos="340"/>
        </w:tabs>
        <w:spacing w:before="182" w:line="360" w:lineRule="auto"/>
        <w:jc w:val="both"/>
      </w:pPr>
      <w:r>
        <w:t>15 -</w:t>
      </w:r>
      <w:proofErr w:type="gramStart"/>
      <w:r w:rsidRPr="00F36271">
        <w:t xml:space="preserve">  </w:t>
      </w:r>
      <w:proofErr w:type="gramEnd"/>
      <w:r>
        <w:t>CONCLUSÃO</w:t>
      </w:r>
    </w:p>
    <w:p w:rsidR="003424B6" w:rsidRPr="005A062C" w:rsidRDefault="003424B6" w:rsidP="003424B6">
      <w:pPr>
        <w:pStyle w:val="Ttulo1"/>
        <w:tabs>
          <w:tab w:val="left" w:pos="340"/>
        </w:tabs>
        <w:spacing w:before="182" w:line="360" w:lineRule="auto"/>
        <w:ind w:right="1134"/>
        <w:jc w:val="both"/>
        <w:rPr>
          <w:rFonts w:asciiTheme="minorHAnsi" w:eastAsiaTheme="minorHAnsi" w:hAnsiTheme="minorHAnsi" w:cstheme="minorBidi"/>
          <w:caps w:val="0"/>
          <w:color w:val="auto"/>
          <w:sz w:val="22"/>
          <w:szCs w:val="22"/>
        </w:rPr>
      </w:pPr>
      <w:r w:rsidRPr="005A062C">
        <w:rPr>
          <w:rFonts w:asciiTheme="minorHAnsi" w:eastAsiaTheme="minorHAnsi" w:hAnsiTheme="minorHAnsi" w:cstheme="minorBidi"/>
          <w:caps w:val="0"/>
          <w:color w:val="auto"/>
          <w:sz w:val="22"/>
          <w:szCs w:val="22"/>
        </w:rPr>
        <w:t>O Metodo de poligonação enquadrada foi muito bem empregado e ultilizado para este tipo de trabalho</w:t>
      </w:r>
      <w:proofErr w:type="gramStart"/>
      <w:r w:rsidRPr="005A062C">
        <w:rPr>
          <w:rFonts w:asciiTheme="minorHAnsi" w:eastAsiaTheme="minorHAnsi" w:hAnsiTheme="minorHAnsi" w:cstheme="minorBidi"/>
          <w:caps w:val="0"/>
          <w:color w:val="auto"/>
          <w:sz w:val="22"/>
          <w:szCs w:val="22"/>
        </w:rPr>
        <w:t xml:space="preserve"> pois</w:t>
      </w:r>
      <w:proofErr w:type="gramEnd"/>
      <w:r w:rsidRPr="005A062C">
        <w:rPr>
          <w:rFonts w:asciiTheme="minorHAnsi" w:eastAsiaTheme="minorHAnsi" w:hAnsiTheme="minorHAnsi" w:cstheme="minorBidi"/>
          <w:caps w:val="0"/>
          <w:color w:val="auto"/>
          <w:sz w:val="22"/>
          <w:szCs w:val="22"/>
        </w:rPr>
        <w:t xml:space="preserve"> alguns desafios principalmente com  o trabalho,  se fosse execultado com aparelho GNSS algumas inteferencias em Campo nao funcionaria foi feito alguns testes  e nao tinha-mos sinal de confiabilidade para ultilização do GNSS, Então tomamos a decisão de trabalhar-mos com este Método foi onde conseguimos resolver o trabalho de maneira satisfatoria e salutar com os dados todos processados de forma que atendeu as técnicas empregadas e principalmente as normas técnicas.</w:t>
      </w:r>
    </w:p>
    <w:p w:rsidR="003424B6" w:rsidRDefault="003424B6" w:rsidP="003424B6">
      <w:pPr>
        <w:pStyle w:val="Ttulo1"/>
        <w:tabs>
          <w:tab w:val="left" w:pos="340"/>
        </w:tabs>
        <w:spacing w:before="182" w:line="360" w:lineRule="auto"/>
        <w:ind w:right="1134"/>
        <w:jc w:val="both"/>
        <w:rPr>
          <w:b/>
        </w:rPr>
      </w:pPr>
    </w:p>
    <w:p w:rsidR="003424B6" w:rsidRPr="00E47773" w:rsidRDefault="003424B6" w:rsidP="003424B6">
      <w:pPr>
        <w:pStyle w:val="Ttulo1"/>
        <w:tabs>
          <w:tab w:val="left" w:pos="340"/>
        </w:tabs>
        <w:spacing w:before="182" w:line="360" w:lineRule="auto"/>
        <w:ind w:right="1134"/>
        <w:jc w:val="both"/>
      </w:pPr>
      <w:r>
        <w:t>REFERENCIAS</w:t>
      </w:r>
    </w:p>
    <w:p w:rsidR="003424B6" w:rsidRDefault="003424B6" w:rsidP="003424B6">
      <w:pPr>
        <w:pStyle w:val="Corpodetexto"/>
        <w:tabs>
          <w:tab w:val="left" w:pos="3866"/>
        </w:tabs>
      </w:pPr>
    </w:p>
    <w:p w:rsidR="003424B6" w:rsidRDefault="00B4299E" w:rsidP="003424B6">
      <w:pPr>
        <w:pStyle w:val="Corpodetexto"/>
        <w:tabs>
          <w:tab w:val="left" w:pos="3866"/>
        </w:tabs>
      </w:pPr>
      <w:hyperlink r:id="rId67" w:history="1">
        <w:r w:rsidR="003424B6" w:rsidRPr="005444EB">
          <w:rPr>
            <w:rStyle w:val="Hyperlink"/>
          </w:rPr>
          <w:t>https://www.academia.edu/43024943/Fundamentos_de_Topografia_Marcelo_Tuler_2014_ebook</w:t>
        </w:r>
      </w:hyperlink>
    </w:p>
    <w:p w:rsidR="003424B6" w:rsidRDefault="003424B6" w:rsidP="003424B6">
      <w:pPr>
        <w:pStyle w:val="Corpodetexto"/>
        <w:tabs>
          <w:tab w:val="left" w:pos="3866"/>
        </w:tabs>
      </w:pPr>
      <w:r>
        <w:t xml:space="preserve">fundamentos da Topografia </w:t>
      </w:r>
    </w:p>
    <w:p w:rsidR="003424B6" w:rsidRDefault="003424B6" w:rsidP="003424B6">
      <w:pPr>
        <w:pStyle w:val="Corpodetexto"/>
        <w:tabs>
          <w:tab w:val="left" w:pos="3866"/>
        </w:tabs>
      </w:pPr>
    </w:p>
    <w:p w:rsidR="003424B6" w:rsidRDefault="003424B6" w:rsidP="003424B6">
      <w:pPr>
        <w:pStyle w:val="Corpodetexto"/>
        <w:tabs>
          <w:tab w:val="left" w:pos="3866"/>
        </w:tabs>
      </w:pPr>
      <w:r>
        <w:t xml:space="preserve">Associação Brasileira de Normas Técnicas. Execução de levantamento topográfico, NBR 13133 Rio de Janeiro, 1994.  </w:t>
      </w:r>
    </w:p>
    <w:p w:rsidR="003424B6" w:rsidRDefault="003424B6" w:rsidP="003424B6">
      <w:pPr>
        <w:pStyle w:val="Corpodetexto"/>
        <w:tabs>
          <w:tab w:val="left" w:pos="3866"/>
        </w:tabs>
      </w:pPr>
    </w:p>
    <w:p w:rsidR="003424B6" w:rsidRDefault="003424B6" w:rsidP="003424B6">
      <w:pPr>
        <w:pStyle w:val="Corpodetexto"/>
        <w:tabs>
          <w:tab w:val="left" w:pos="3866"/>
        </w:tabs>
      </w:pPr>
      <w:r>
        <w:t>Berli, A.E.; Topografia. Tomo I e II Buenos Aires; El Ateneo, 1991</w:t>
      </w:r>
    </w:p>
    <w:p w:rsidR="003424B6" w:rsidRDefault="003424B6" w:rsidP="003424B6">
      <w:pPr>
        <w:pStyle w:val="Corpodetexto"/>
        <w:tabs>
          <w:tab w:val="left" w:pos="3866"/>
        </w:tabs>
      </w:pPr>
    </w:p>
    <w:p w:rsidR="003424B6" w:rsidRDefault="003424B6" w:rsidP="003424B6">
      <w:pPr>
        <w:pStyle w:val="Corpodetexto"/>
        <w:tabs>
          <w:tab w:val="left" w:pos="3866"/>
        </w:tabs>
      </w:pPr>
      <w:r>
        <w:t>Borges, A. de C.; Topografia. São Paulo: Edgard Blucher, v.1.1977</w:t>
      </w:r>
    </w:p>
    <w:p w:rsidR="003424B6" w:rsidRDefault="003424B6" w:rsidP="003424B6">
      <w:pPr>
        <w:pStyle w:val="Corpodetexto"/>
        <w:tabs>
          <w:tab w:val="left" w:pos="3866"/>
        </w:tabs>
      </w:pPr>
    </w:p>
    <w:p w:rsidR="003424B6" w:rsidRDefault="003424B6" w:rsidP="003424B6">
      <w:pPr>
        <w:pStyle w:val="Corpodetexto"/>
        <w:tabs>
          <w:tab w:val="left" w:pos="3866"/>
        </w:tabs>
      </w:pPr>
      <w:r>
        <w:t xml:space="preserve">Comastri, J.A. &amp; Tuler, J.C.; Topografia: altimetria, 3. ed. Viçosa; Impr. Univ. UFV, 1999 </w:t>
      </w:r>
    </w:p>
    <w:p w:rsidR="003424B6" w:rsidRDefault="003424B6" w:rsidP="003424B6">
      <w:pPr>
        <w:pStyle w:val="Corpodetexto"/>
        <w:tabs>
          <w:tab w:val="left" w:pos="3866"/>
        </w:tabs>
      </w:pPr>
    </w:p>
    <w:p w:rsidR="003424B6" w:rsidRDefault="003424B6" w:rsidP="003424B6">
      <w:pPr>
        <w:pStyle w:val="Corpodetexto"/>
        <w:tabs>
          <w:tab w:val="left" w:pos="3866"/>
        </w:tabs>
      </w:pPr>
      <w:r>
        <w:t>Pinto, L.E.K.; Curso de Topografia. Salvador: Centro Editorial e Didático da UFBA, 1988</w:t>
      </w:r>
    </w:p>
    <w:p w:rsidR="003424B6" w:rsidRDefault="003424B6" w:rsidP="003424B6">
      <w:pPr>
        <w:pStyle w:val="Corpodetexto"/>
        <w:tabs>
          <w:tab w:val="left" w:pos="3866"/>
        </w:tabs>
      </w:pPr>
    </w:p>
    <w:p w:rsidR="003424B6" w:rsidRDefault="003424B6" w:rsidP="003424B6">
      <w:pPr>
        <w:pStyle w:val="Corpodetexto"/>
        <w:tabs>
          <w:tab w:val="left" w:pos="3866"/>
        </w:tabs>
      </w:pPr>
      <w:r>
        <w:t>Rocha, A.F.da; Tratado teórico de topografia. Salvador: Reper Editora.</w:t>
      </w:r>
    </w:p>
    <w:p w:rsidR="003424B6" w:rsidRDefault="003424B6" w:rsidP="003424B6">
      <w:pPr>
        <w:pStyle w:val="Corpodetexto"/>
        <w:tabs>
          <w:tab w:val="left" w:pos="3866"/>
        </w:tabs>
      </w:pPr>
    </w:p>
    <w:p w:rsidR="003424B6" w:rsidRPr="001F3D74" w:rsidRDefault="003424B6" w:rsidP="003424B6">
      <w:pPr>
        <w:pStyle w:val="Corpodetexto"/>
        <w:tabs>
          <w:tab w:val="left" w:pos="3866"/>
        </w:tabs>
        <w:rPr>
          <w:color w:val="C00000"/>
        </w:rPr>
      </w:pPr>
      <w:r w:rsidRPr="001F3D74">
        <w:rPr>
          <w:color w:val="C00000"/>
        </w:rPr>
        <w:t>https://adenilsongiovanini.com.br/blog/</w:t>
      </w:r>
    </w:p>
    <w:p w:rsidR="003424B6" w:rsidRDefault="003424B6" w:rsidP="00C47DA9">
      <w:pPr>
        <w:pStyle w:val="Parametricapargrafo"/>
      </w:pPr>
    </w:p>
    <w:p w:rsidR="00C47DA9" w:rsidRDefault="00C47DA9" w:rsidP="00C47DA9">
      <w:pPr>
        <w:pStyle w:val="Parametricapargrafo"/>
        <w:spacing w:line="240" w:lineRule="auto"/>
        <w:jc w:val="left"/>
      </w:pPr>
      <w:r w:rsidRPr="0092568D">
        <w:t xml:space="preserve">MAIRINK, C. H. P.; SOARES, F. M. </w:t>
      </w:r>
      <w:r w:rsidRPr="0092568D">
        <w:rPr>
          <w:i/>
          <w:iCs/>
        </w:rPr>
        <w:t>Manual de normalização de artigos científicos</w:t>
      </w:r>
      <w:r w:rsidRPr="0092568D">
        <w:t>: atualizado de acordo com as NBR</w:t>
      </w:r>
      <w:proofErr w:type="gramStart"/>
      <w:r w:rsidRPr="0092568D">
        <w:t xml:space="preserve">  </w:t>
      </w:r>
      <w:proofErr w:type="gramEnd"/>
      <w:r w:rsidRPr="0092568D">
        <w:t xml:space="preserve">6022/2018 e NBR 6023/2018. Belo Horizonte: </w:t>
      </w:r>
      <w:proofErr w:type="spellStart"/>
      <w:r w:rsidRPr="0092568D">
        <w:lastRenderedPageBreak/>
        <w:t>CaMaik</w:t>
      </w:r>
      <w:proofErr w:type="spellEnd"/>
      <w:r w:rsidRPr="0092568D">
        <w:t xml:space="preserve">, 2019. Disponível em: </w:t>
      </w:r>
      <w:r w:rsidR="00046E94" w:rsidRPr="00046E94">
        <w:t>https://repositorio.famig.edu.br/index.php/ebooks/catalog/view/18/13/1084</w:t>
      </w:r>
      <w:r w:rsidRPr="0092568D">
        <w:t>. Acesso em: 2</w:t>
      </w:r>
      <w:r w:rsidR="00046E94">
        <w:t>5</w:t>
      </w:r>
      <w:r w:rsidRPr="0092568D">
        <w:t xml:space="preserve"> </w:t>
      </w:r>
      <w:r w:rsidR="00046E94">
        <w:t>jul.</w:t>
      </w:r>
      <w:r w:rsidRPr="0092568D">
        <w:t xml:space="preserve"> 20</w:t>
      </w:r>
      <w:r w:rsidR="00046E94">
        <w:t>22</w:t>
      </w:r>
      <w:r w:rsidRPr="0092568D">
        <w:t>.</w:t>
      </w:r>
    </w:p>
    <w:p w:rsidR="00C47DA9" w:rsidRDefault="00C47DA9" w:rsidP="00C47DA9">
      <w:pPr>
        <w:pStyle w:val="Parametricapargrafo"/>
      </w:pPr>
      <w:r>
        <w:t xml:space="preserve">Deve-se utilizar a fonte </w:t>
      </w:r>
      <w:r w:rsidRPr="00C47DA9">
        <w:t xml:space="preserve">Microsoft </w:t>
      </w:r>
      <w:proofErr w:type="spellStart"/>
      <w:r w:rsidRPr="00C47DA9">
        <w:t>Sans</w:t>
      </w:r>
      <w:proofErr w:type="spellEnd"/>
      <w:r w:rsidRPr="00C47DA9">
        <w:t xml:space="preserve"> </w:t>
      </w:r>
      <w:proofErr w:type="spellStart"/>
      <w:r w:rsidRPr="00C47DA9">
        <w:t>Serif</w:t>
      </w:r>
      <w:proofErr w:type="spellEnd"/>
      <w:r>
        <w:t xml:space="preserve"> tamanho 12 para os parágrafos, referências, resumo e palavras chave. </w:t>
      </w:r>
    </w:p>
    <w:p w:rsidR="00C47DA9" w:rsidRDefault="00C47DA9" w:rsidP="00C47DA9">
      <w:pPr>
        <w:pStyle w:val="Parametricapargrafo"/>
      </w:pPr>
      <w:r>
        <w:t>Não há limite máximo de páginas, e o número mínimo são 10 páginas, incluindo resumo e referências.</w:t>
      </w:r>
    </w:p>
    <w:p w:rsidR="00C47DA9" w:rsidRDefault="00C47DA9" w:rsidP="00C47DA9">
      <w:pPr>
        <w:pStyle w:val="Parametricapargrafo"/>
      </w:pPr>
      <w:r>
        <w:t>Os parágrafos textuais devem ser formados no estilo &lt;</w:t>
      </w:r>
      <w:proofErr w:type="spellStart"/>
      <w:r w:rsidR="00046E94">
        <w:t>Parametrica</w:t>
      </w:r>
      <w:r>
        <w:t>_parágrafo</w:t>
      </w:r>
      <w:proofErr w:type="spellEnd"/>
      <w:r>
        <w:t>&gt;, na galeria de estilos. Veja na Seção 1.1 (em seguida) como aplicar os estilos de formatação.</w:t>
      </w:r>
    </w:p>
    <w:p w:rsidR="00C47DA9" w:rsidRDefault="00C47DA9" w:rsidP="00C47DA9">
      <w:pPr>
        <w:pStyle w:val="ParametricaSeo2"/>
      </w:pPr>
      <w:r>
        <w:t>1.1 Estilos de formatação</w:t>
      </w:r>
    </w:p>
    <w:p w:rsidR="00C47DA9" w:rsidRDefault="00C47DA9" w:rsidP="00C47DA9">
      <w:pPr>
        <w:pStyle w:val="Parametricapargrafo"/>
      </w:pPr>
      <w:r>
        <w:t xml:space="preserve">Para aplicar os estilos de formatação no word, basta seguir o caminho: Página </w:t>
      </w:r>
      <w:r w:rsidR="00B17ECD">
        <w:t>inicial</w:t>
      </w:r>
      <w:r>
        <w:t>&gt; Estilos&gt; e, em seguida, selecionar o estilo adequado. As Figuras 1 a 3 demonstram o passo a passo para a aplicação dos estilos.</w:t>
      </w:r>
    </w:p>
    <w:p w:rsidR="00C47DA9" w:rsidRDefault="00C47DA9" w:rsidP="00C47DA9">
      <w:pPr>
        <w:pStyle w:val="Parametricattulofiguraquadrotabela"/>
      </w:pPr>
      <w:r>
        <w:t xml:space="preserve">Figura 1 – Localizando a galeria de estilos do MS Word </w:t>
      </w:r>
    </w:p>
    <w:p w:rsidR="00C47DA9" w:rsidRDefault="009D0977" w:rsidP="00C47DA9">
      <w:pPr>
        <w:pStyle w:val="Parametricafiguraquadrotabela"/>
      </w:pPr>
      <w:r>
        <w:rPr>
          <w:lang w:eastAsia="pt-BR"/>
        </w:rPr>
        <w:drawing>
          <wp:inline distT="0" distB="0" distL="0" distR="0">
            <wp:extent cx="4467225" cy="1524000"/>
            <wp:effectExtent l="0" t="0" r="9525" b="0"/>
            <wp:docPr id="22769137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91371" name=""/>
                    <pic:cNvPicPr/>
                  </pic:nvPicPr>
                  <pic:blipFill>
                    <a:blip r:embed="rId68" cstate="print"/>
                    <a:stretch>
                      <a:fillRect/>
                    </a:stretch>
                  </pic:blipFill>
                  <pic:spPr>
                    <a:xfrm>
                      <a:off x="0" y="0"/>
                      <a:ext cx="4467225" cy="1524000"/>
                    </a:xfrm>
                    <a:prstGeom prst="rect">
                      <a:avLst/>
                    </a:prstGeom>
                  </pic:spPr>
                </pic:pic>
              </a:graphicData>
            </a:graphic>
          </wp:inline>
        </w:drawing>
      </w:r>
      <w:r>
        <w:t xml:space="preserve"> </w:t>
      </w:r>
    </w:p>
    <w:p w:rsidR="00C47DA9" w:rsidRDefault="00C47DA9" w:rsidP="00C47DA9">
      <w:pPr>
        <w:pStyle w:val="Parametricafontefiguraquadrotabela"/>
        <w:ind w:left="709"/>
      </w:pPr>
      <w:r>
        <w:t xml:space="preserve">Fonte: </w:t>
      </w:r>
      <w:r w:rsidR="009D0977">
        <w:t>elaborado pela autora</w:t>
      </w:r>
      <w:r>
        <w:t xml:space="preserve"> (20</w:t>
      </w:r>
      <w:r w:rsidR="009D0977">
        <w:t>23</w:t>
      </w:r>
      <w:r>
        <w:t>)</w:t>
      </w:r>
    </w:p>
    <w:p w:rsidR="00C47DA9" w:rsidRDefault="00C47DA9" w:rsidP="00C47DA9">
      <w:pPr>
        <w:pStyle w:val="Parametricapargrafo"/>
      </w:pPr>
      <w:r>
        <w:t>Após clicar no botão da página inicial, conforme mostrado na Figura 1, procure a galeria de estilos do MS Word, conforme orienta a Figura 2.</w:t>
      </w:r>
    </w:p>
    <w:p w:rsidR="00C47DA9" w:rsidRDefault="00C47DA9" w:rsidP="00C47DA9">
      <w:pPr>
        <w:pStyle w:val="Parametricattulofiguraquadrotabela"/>
      </w:pPr>
      <w:r>
        <w:t>Figura 2 – Abrir a galeria de estilos</w:t>
      </w:r>
    </w:p>
    <w:p w:rsidR="00C47DA9" w:rsidRDefault="009D0977" w:rsidP="00C47DA9">
      <w:pPr>
        <w:pStyle w:val="Parametricafiguraquadrotabela"/>
      </w:pPr>
      <w:r>
        <w:rPr>
          <w:lang w:eastAsia="pt-BR"/>
        </w:rPr>
        <w:drawing>
          <wp:inline distT="0" distB="0" distL="0" distR="0">
            <wp:extent cx="5760085" cy="932815"/>
            <wp:effectExtent l="0" t="0" r="0" b="635"/>
            <wp:docPr id="16388353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35322" name=""/>
                    <pic:cNvPicPr/>
                  </pic:nvPicPr>
                  <pic:blipFill>
                    <a:blip r:embed="rId69" cstate="print"/>
                    <a:stretch>
                      <a:fillRect/>
                    </a:stretch>
                  </pic:blipFill>
                  <pic:spPr>
                    <a:xfrm>
                      <a:off x="0" y="0"/>
                      <a:ext cx="5760085" cy="932815"/>
                    </a:xfrm>
                    <a:prstGeom prst="rect">
                      <a:avLst/>
                    </a:prstGeom>
                  </pic:spPr>
                </pic:pic>
              </a:graphicData>
            </a:graphic>
          </wp:inline>
        </w:drawing>
      </w:r>
      <w:r w:rsidR="00C47DA9">
        <w:t xml:space="preserve"> </w:t>
      </w:r>
    </w:p>
    <w:p w:rsidR="009D0977" w:rsidRDefault="009D0977" w:rsidP="009D0977">
      <w:pPr>
        <w:pStyle w:val="Parametricafontefiguraquadrotabela"/>
        <w:ind w:left="709"/>
      </w:pPr>
      <w:r>
        <w:t>Fonte: elaborado pela autora (2023)</w:t>
      </w:r>
    </w:p>
    <w:p w:rsidR="00C47DA9" w:rsidRDefault="00C47DA9" w:rsidP="00C47DA9">
      <w:pPr>
        <w:pStyle w:val="Parametricapargrafo"/>
      </w:pPr>
      <w:r>
        <w:lastRenderedPageBreak/>
        <w:t xml:space="preserve">Clique no local indicado pela seta vermelha na Figura 2 para abrir a galeria de estilos, demonstrada na Figura 3. Todos os </w:t>
      </w:r>
      <w:r w:rsidRPr="002471A3">
        <w:t>estilos</w:t>
      </w:r>
      <w:r>
        <w:t xml:space="preserve"> cujo nome começa com “Libertas” podem ser utilizados na formatação do artigo, vide Figura 3. </w:t>
      </w:r>
    </w:p>
    <w:p w:rsidR="00C47DA9" w:rsidRDefault="00C47DA9" w:rsidP="00C47DA9">
      <w:pPr>
        <w:pStyle w:val="Parametricattulofiguraquadrotabela"/>
      </w:pPr>
      <w:r>
        <w:t>Figura 3 – Galeria de estilos</w:t>
      </w:r>
    </w:p>
    <w:p w:rsidR="00C47DA9" w:rsidRDefault="009D0977" w:rsidP="00C47DA9">
      <w:pPr>
        <w:pStyle w:val="Parametricafiguraquadrotabela"/>
      </w:pPr>
      <w:r>
        <w:rPr>
          <w:lang w:eastAsia="pt-BR"/>
        </w:rPr>
        <w:drawing>
          <wp:inline distT="0" distB="0" distL="0" distR="0">
            <wp:extent cx="1924050" cy="4752975"/>
            <wp:effectExtent l="0" t="0" r="0" b="9525"/>
            <wp:docPr id="130815555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55550" name=""/>
                    <pic:cNvPicPr/>
                  </pic:nvPicPr>
                  <pic:blipFill>
                    <a:blip r:embed="rId70" cstate="print"/>
                    <a:stretch>
                      <a:fillRect/>
                    </a:stretch>
                  </pic:blipFill>
                  <pic:spPr>
                    <a:xfrm>
                      <a:off x="0" y="0"/>
                      <a:ext cx="1924050" cy="4752975"/>
                    </a:xfrm>
                    <a:prstGeom prst="rect">
                      <a:avLst/>
                    </a:prstGeom>
                  </pic:spPr>
                </pic:pic>
              </a:graphicData>
            </a:graphic>
          </wp:inline>
        </w:drawing>
      </w:r>
    </w:p>
    <w:p w:rsidR="009D0977" w:rsidRDefault="009D0977" w:rsidP="009D0977">
      <w:pPr>
        <w:pStyle w:val="Parametricafontefiguraquadrotabela"/>
        <w:ind w:left="2125" w:firstLine="707"/>
      </w:pPr>
      <w:r>
        <w:t>Fonte: elaborado pela autora (2023)</w:t>
      </w:r>
    </w:p>
    <w:p w:rsidR="00C47DA9" w:rsidRDefault="00C47DA9" w:rsidP="00C47DA9">
      <w:pPr>
        <w:pStyle w:val="Parametricapargrafo"/>
      </w:pPr>
      <w:r>
        <w:t>Para aplicar o estilo, basta clicar no texto o qual se deseja formatar e clicar no respectivo estilo.</w:t>
      </w:r>
    </w:p>
    <w:p w:rsidR="00C47DA9" w:rsidRDefault="00C47DA9" w:rsidP="00D8536F">
      <w:pPr>
        <w:pStyle w:val="Parametricacitlonga"/>
      </w:pPr>
      <w:r>
        <w:t>As citações diretas longas devem ser formatadas de acordo com o estilo &lt;</w:t>
      </w:r>
      <w:proofErr w:type="spellStart"/>
      <w:r w:rsidR="00046E94">
        <w:t>Parametrica</w:t>
      </w:r>
      <w:r>
        <w:t>_cit_longa</w:t>
      </w:r>
      <w:proofErr w:type="spellEnd"/>
      <w:r>
        <w:t xml:space="preserve">&gt;, que é o estilo indicado pelo número 1 na Figura 3. São consideradas citações diretas longas citações com mais de três linhas. Citações com menos de três linhas devem ser citadas no texto sem recuo, fonte </w:t>
      </w:r>
      <w:r w:rsidR="00046E94" w:rsidRPr="00C47DA9">
        <w:t xml:space="preserve">Microsoft </w:t>
      </w:r>
      <w:proofErr w:type="spellStart"/>
      <w:r w:rsidR="00046E94" w:rsidRPr="00C47DA9">
        <w:t>Sans</w:t>
      </w:r>
      <w:proofErr w:type="spellEnd"/>
      <w:r w:rsidR="00046E94" w:rsidRPr="00C47DA9">
        <w:t xml:space="preserve"> </w:t>
      </w:r>
      <w:proofErr w:type="spellStart"/>
      <w:r w:rsidR="00046E94" w:rsidRPr="00C47DA9">
        <w:t>Seri</w:t>
      </w:r>
      <w:r w:rsidR="00046E94">
        <w:t>f</w:t>
      </w:r>
      <w:proofErr w:type="spellEnd"/>
      <w:r w:rsidR="00046E94">
        <w:t xml:space="preserve"> </w:t>
      </w:r>
      <w:r>
        <w:t>tamanho 12, entre aspas duplas. Deve-se citar o(s) sobrenome(s) do(s) autor(es) em maiúsculo, seguido do ano da publicação e número da página da citação (</w:t>
      </w:r>
      <w:r w:rsidRPr="00B51DE3">
        <w:t>MAIRINK; SOARES</w:t>
      </w:r>
      <w:r>
        <w:t>, 2019, p. 12).</w:t>
      </w:r>
    </w:p>
    <w:p w:rsidR="00C47DA9" w:rsidRDefault="00C47DA9" w:rsidP="00C47DA9">
      <w:pPr>
        <w:pStyle w:val="Parametricapargrafo"/>
      </w:pPr>
      <w:r>
        <w:lastRenderedPageBreak/>
        <w:t xml:space="preserve">Os </w:t>
      </w:r>
      <w:r w:rsidRPr="00185F0E">
        <w:rPr>
          <w:b/>
          <w:bCs/>
        </w:rPr>
        <w:t>títulos</w:t>
      </w:r>
      <w:r>
        <w:t xml:space="preserve"> das seções do artigo devem ser formatados de acordo com os estilos &lt;</w:t>
      </w:r>
      <w:r w:rsidR="00046E94">
        <w:t>Parametrica</w:t>
      </w:r>
      <w:r>
        <w:t>_Seção_1ª&gt;, &lt;</w:t>
      </w:r>
      <w:r w:rsidR="00046E94">
        <w:t>Parametrica</w:t>
      </w:r>
      <w:r>
        <w:t>_Seção_2ª&gt; e &lt;</w:t>
      </w:r>
      <w:r w:rsidR="00046E94">
        <w:t>Parametrica</w:t>
      </w:r>
      <w:r>
        <w:t xml:space="preserve">_Seção_3ª&gt;, ou seja, os estilos 7, 8 e 9 mostrados na Figura 3. Recomenda-se subdividir o texto no máximo até a seção terciária. </w:t>
      </w:r>
    </w:p>
    <w:p w:rsidR="00C47DA9" w:rsidRDefault="00C47DA9" w:rsidP="00C47DA9">
      <w:pPr>
        <w:pStyle w:val="ParametricaSeo3"/>
      </w:pPr>
      <w:r>
        <w:t>1.1.1 Formatação de figuras</w:t>
      </w:r>
    </w:p>
    <w:p w:rsidR="00C47DA9" w:rsidRDefault="00C47DA9" w:rsidP="00C47DA9">
      <w:pPr>
        <w:pStyle w:val="Parametricapargrafo"/>
      </w:pPr>
      <w:r>
        <w:t xml:space="preserve">As figuras devem ser formatadas conforme os exemplos apresentados anteriormente neste </w:t>
      </w:r>
      <w:proofErr w:type="spellStart"/>
      <w:r>
        <w:t>template</w:t>
      </w:r>
      <w:proofErr w:type="spellEnd"/>
      <w:r>
        <w:t xml:space="preserve"> (FIGURAS 2 a 4). Devem conter um título enumerado na parte superior, com o estilo &lt;</w:t>
      </w:r>
      <w:proofErr w:type="spellStart"/>
      <w:r w:rsidR="00046E94">
        <w:t>Parametrica</w:t>
      </w:r>
      <w:r w:rsidRPr="000526CD">
        <w:t>_título_figura</w:t>
      </w:r>
      <w:proofErr w:type="spellEnd"/>
      <w:r w:rsidRPr="000526CD">
        <w:t>/quadro/tabela</w:t>
      </w:r>
      <w:r>
        <w:t>&gt;. Para o corpo da figura, aplique o estilo &lt;</w:t>
      </w:r>
      <w:proofErr w:type="spellStart"/>
      <w:r w:rsidR="00046E94">
        <w:t>Parametrica</w:t>
      </w:r>
      <w:r w:rsidRPr="00146787">
        <w:t>_figura</w:t>
      </w:r>
      <w:proofErr w:type="spellEnd"/>
      <w:r w:rsidRPr="00146787">
        <w:t>/quadro/tabela</w:t>
      </w:r>
      <w:r>
        <w:t>&gt;. Para a fonte da figura, aplique o estilo &lt;</w:t>
      </w:r>
      <w:proofErr w:type="spellStart"/>
      <w:r w:rsidR="00046E94">
        <w:t>Parametrica</w:t>
      </w:r>
      <w:r w:rsidRPr="00F12A47">
        <w:t>_fonte_figura</w:t>
      </w:r>
      <w:proofErr w:type="spellEnd"/>
      <w:r w:rsidRPr="00F12A47">
        <w:t>/quadro/tabela</w:t>
      </w:r>
      <w:r>
        <w:t xml:space="preserve">&gt;. </w:t>
      </w:r>
    </w:p>
    <w:p w:rsidR="00C47DA9" w:rsidRDefault="00C47DA9" w:rsidP="00C47DA9">
      <w:pPr>
        <w:pStyle w:val="ParametricaSeo3"/>
      </w:pPr>
      <w:r>
        <w:t>1.1.2 Formatação de quadros</w:t>
      </w:r>
    </w:p>
    <w:p w:rsidR="00C47DA9" w:rsidRDefault="00C47DA9" w:rsidP="00C47DA9">
      <w:pPr>
        <w:pStyle w:val="Parametricapargrafo"/>
      </w:pPr>
      <w:r>
        <w:t>Os quadros contêm apenas conteúdo textual, o que os diferencia das tabelas, que possuem conteúdo numérico e textual. Os quadros do artigo devem seguir o modelo do Quadro 1, com bordas fechadas. Para o título do quadro, use o estilo &lt;</w:t>
      </w:r>
      <w:proofErr w:type="spellStart"/>
      <w:r w:rsidR="00046E94">
        <w:t>Parametrica</w:t>
      </w:r>
      <w:r w:rsidRPr="002409D4">
        <w:t>_título_figura</w:t>
      </w:r>
      <w:proofErr w:type="spellEnd"/>
      <w:r w:rsidRPr="002409D4">
        <w:t>/quadro/tabela</w:t>
      </w:r>
      <w:r>
        <w:t xml:space="preserve">&gt;. Para o conteúdo do quadro, use a fonte </w:t>
      </w:r>
      <w:r w:rsidR="00046E94" w:rsidRPr="00046E94">
        <w:t xml:space="preserve">Microsoft </w:t>
      </w:r>
      <w:proofErr w:type="spellStart"/>
      <w:r w:rsidR="00046E94" w:rsidRPr="00046E94">
        <w:t>Sans</w:t>
      </w:r>
      <w:proofErr w:type="spellEnd"/>
      <w:r w:rsidR="00046E94" w:rsidRPr="00046E94">
        <w:t xml:space="preserve"> </w:t>
      </w:r>
      <w:proofErr w:type="spellStart"/>
      <w:r w:rsidR="00046E94" w:rsidRPr="00046E94">
        <w:t>Serif</w:t>
      </w:r>
      <w:proofErr w:type="spellEnd"/>
      <w:r w:rsidR="00046E94" w:rsidRPr="00046E94">
        <w:t xml:space="preserve"> </w:t>
      </w:r>
      <w:r>
        <w:t xml:space="preserve">tamanho 10; os títulos das colunas dos quadros devem ser formatados conforme o exemplo do Quadro 1: todas as letras em maiúsculo. </w:t>
      </w:r>
      <w:r w:rsidRPr="00A723C7">
        <w:rPr>
          <w:b/>
          <w:bCs/>
          <w:u w:val="single"/>
        </w:rPr>
        <w:t>Não</w:t>
      </w:r>
      <w:r>
        <w:t xml:space="preserve"> aplicar negrito ou itálico. </w:t>
      </w:r>
    </w:p>
    <w:p w:rsidR="00C47DA9" w:rsidRDefault="00C47DA9" w:rsidP="00C47DA9">
      <w:pPr>
        <w:pStyle w:val="Parametricattulofiguraquadrotabela"/>
      </w:pPr>
      <w:r>
        <w:t>Quadro 1 – Exemplo de quadro</w:t>
      </w:r>
    </w:p>
    <w:tbl>
      <w:tblPr>
        <w:tblW w:w="8494"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549"/>
        <w:gridCol w:w="4945"/>
      </w:tblGrid>
      <w:tr w:rsidR="00C47DA9" w:rsidRPr="00D674A2" w:rsidTr="000740C2">
        <w:trPr>
          <w:trHeight w:val="258"/>
        </w:trPr>
        <w:tc>
          <w:tcPr>
            <w:tcW w:w="3549" w:type="dxa"/>
            <w:tcMar>
              <w:top w:w="100" w:type="dxa"/>
              <w:left w:w="100" w:type="dxa"/>
              <w:bottom w:w="100" w:type="dxa"/>
              <w:right w:w="100" w:type="dxa"/>
            </w:tcMar>
            <w:vAlign w:val="center"/>
          </w:tcPr>
          <w:p w:rsidR="00C47DA9" w:rsidRPr="002B45E0" w:rsidRDefault="00C47DA9" w:rsidP="000740C2">
            <w:pPr>
              <w:widowControl w:val="0"/>
              <w:spacing w:after="0" w:line="240" w:lineRule="auto"/>
              <w:jc w:val="center"/>
              <w:rPr>
                <w:rFonts w:ascii="Cambria" w:hAnsi="Cambria"/>
                <w:bCs/>
                <w:sz w:val="20"/>
                <w:szCs w:val="20"/>
              </w:rPr>
            </w:pPr>
            <w:r w:rsidRPr="002B45E0">
              <w:rPr>
                <w:rFonts w:ascii="Cambria" w:hAnsi="Cambria"/>
                <w:bCs/>
                <w:sz w:val="20"/>
                <w:szCs w:val="20"/>
              </w:rPr>
              <w:t>CARACTERÍSTICAS INDESEJÁVEIS</w:t>
            </w:r>
          </w:p>
        </w:tc>
        <w:tc>
          <w:tcPr>
            <w:tcW w:w="4945" w:type="dxa"/>
            <w:tcMar>
              <w:top w:w="100" w:type="dxa"/>
              <w:left w:w="100" w:type="dxa"/>
              <w:bottom w:w="100" w:type="dxa"/>
              <w:right w:w="100" w:type="dxa"/>
            </w:tcMar>
            <w:vAlign w:val="center"/>
          </w:tcPr>
          <w:p w:rsidR="00C47DA9" w:rsidRPr="002B45E0" w:rsidRDefault="00C47DA9" w:rsidP="000740C2">
            <w:pPr>
              <w:widowControl w:val="0"/>
              <w:spacing w:after="0" w:line="240" w:lineRule="auto"/>
              <w:jc w:val="center"/>
              <w:rPr>
                <w:rFonts w:ascii="Cambria" w:hAnsi="Cambria"/>
                <w:bCs/>
                <w:sz w:val="20"/>
                <w:szCs w:val="20"/>
              </w:rPr>
            </w:pPr>
            <w:r w:rsidRPr="002B45E0">
              <w:rPr>
                <w:rFonts w:ascii="Cambria" w:hAnsi="Cambria"/>
                <w:bCs/>
                <w:sz w:val="20"/>
                <w:szCs w:val="20"/>
              </w:rPr>
              <w:t>SISTEMA E-TERMOS</w:t>
            </w:r>
          </w:p>
        </w:tc>
      </w:tr>
      <w:tr w:rsidR="00C47DA9" w:rsidRPr="00D674A2" w:rsidTr="000740C2">
        <w:trPr>
          <w:trHeight w:val="113"/>
        </w:trPr>
        <w:tc>
          <w:tcPr>
            <w:tcW w:w="3549" w:type="dxa"/>
            <w:tcMar>
              <w:top w:w="100" w:type="dxa"/>
              <w:left w:w="100" w:type="dxa"/>
              <w:bottom w:w="100" w:type="dxa"/>
              <w:right w:w="100" w:type="dxa"/>
            </w:tcMar>
            <w:vAlign w:val="center"/>
          </w:tcPr>
          <w:p w:rsidR="00C47DA9" w:rsidRPr="008F200B" w:rsidRDefault="00C47DA9" w:rsidP="000740C2">
            <w:pPr>
              <w:widowControl w:val="0"/>
              <w:spacing w:after="0" w:line="240" w:lineRule="auto"/>
              <w:rPr>
                <w:rFonts w:ascii="Cambria" w:hAnsi="Cambria"/>
                <w:sz w:val="20"/>
                <w:szCs w:val="20"/>
              </w:rPr>
            </w:pPr>
            <w:r w:rsidRPr="008F200B">
              <w:rPr>
                <w:rFonts w:ascii="Cambria" w:hAnsi="Cambria"/>
                <w:sz w:val="20"/>
                <w:szCs w:val="20"/>
              </w:rPr>
              <w:t>Não ser multilíngue.</w:t>
            </w:r>
          </w:p>
        </w:tc>
        <w:tc>
          <w:tcPr>
            <w:tcW w:w="4945" w:type="dxa"/>
            <w:tcMar>
              <w:top w:w="100" w:type="dxa"/>
              <w:left w:w="100" w:type="dxa"/>
              <w:bottom w:w="100" w:type="dxa"/>
              <w:right w:w="100" w:type="dxa"/>
            </w:tcMar>
            <w:vAlign w:val="center"/>
          </w:tcPr>
          <w:p w:rsidR="00C47DA9" w:rsidRPr="008F200B" w:rsidRDefault="00C47DA9" w:rsidP="000740C2">
            <w:pPr>
              <w:widowControl w:val="0"/>
              <w:spacing w:after="0" w:line="240" w:lineRule="auto"/>
              <w:jc w:val="both"/>
              <w:rPr>
                <w:rFonts w:ascii="Cambria" w:hAnsi="Cambria"/>
                <w:sz w:val="20"/>
                <w:szCs w:val="20"/>
              </w:rPr>
            </w:pPr>
            <w:r w:rsidRPr="008F200B">
              <w:rPr>
                <w:rFonts w:ascii="Cambria" w:hAnsi="Cambria"/>
                <w:sz w:val="20"/>
                <w:szCs w:val="20"/>
              </w:rPr>
              <w:t xml:space="preserve">O tesauro pode ser editado em Alemão, Espanhol, </w:t>
            </w:r>
            <w:proofErr w:type="spellStart"/>
            <w:r w:rsidRPr="008F200B">
              <w:rPr>
                <w:rFonts w:ascii="Cambria" w:hAnsi="Cambria"/>
                <w:sz w:val="20"/>
                <w:szCs w:val="20"/>
              </w:rPr>
              <w:t>Frânces</w:t>
            </w:r>
            <w:proofErr w:type="spellEnd"/>
            <w:r w:rsidRPr="008F200B">
              <w:rPr>
                <w:rFonts w:ascii="Cambria" w:hAnsi="Cambria"/>
                <w:sz w:val="20"/>
                <w:szCs w:val="20"/>
              </w:rPr>
              <w:t>, Inglês, Italiano, Português (do Brasil ou de Portugal).</w:t>
            </w:r>
          </w:p>
        </w:tc>
      </w:tr>
      <w:tr w:rsidR="00C47DA9" w:rsidRPr="00D674A2" w:rsidTr="000740C2">
        <w:trPr>
          <w:trHeight w:val="397"/>
        </w:trPr>
        <w:tc>
          <w:tcPr>
            <w:tcW w:w="3549" w:type="dxa"/>
            <w:tcMar>
              <w:top w:w="100" w:type="dxa"/>
              <w:left w:w="100" w:type="dxa"/>
              <w:bottom w:w="100" w:type="dxa"/>
              <w:right w:w="100" w:type="dxa"/>
            </w:tcMar>
            <w:vAlign w:val="center"/>
          </w:tcPr>
          <w:p w:rsidR="00C47DA9" w:rsidRPr="008F200B" w:rsidRDefault="00C47DA9" w:rsidP="000740C2">
            <w:pPr>
              <w:spacing w:after="0" w:line="240" w:lineRule="auto"/>
              <w:rPr>
                <w:rFonts w:ascii="Cambria" w:hAnsi="Cambria"/>
                <w:sz w:val="20"/>
                <w:szCs w:val="20"/>
              </w:rPr>
            </w:pPr>
            <w:r w:rsidRPr="008F200B">
              <w:rPr>
                <w:rFonts w:ascii="Cambria" w:hAnsi="Cambria"/>
                <w:sz w:val="20"/>
                <w:szCs w:val="20"/>
              </w:rPr>
              <w:t>Não ser capaz de referenciar a fonte do termo.</w:t>
            </w:r>
          </w:p>
        </w:tc>
        <w:tc>
          <w:tcPr>
            <w:tcW w:w="4945" w:type="dxa"/>
            <w:tcMar>
              <w:top w:w="100" w:type="dxa"/>
              <w:left w:w="100" w:type="dxa"/>
              <w:bottom w:w="100" w:type="dxa"/>
              <w:right w:w="100" w:type="dxa"/>
            </w:tcMar>
            <w:vAlign w:val="center"/>
          </w:tcPr>
          <w:p w:rsidR="00C47DA9" w:rsidRPr="008F200B" w:rsidRDefault="00C47DA9" w:rsidP="000740C2">
            <w:pPr>
              <w:widowControl w:val="0"/>
              <w:spacing w:after="0" w:line="240" w:lineRule="auto"/>
              <w:jc w:val="both"/>
              <w:rPr>
                <w:rFonts w:ascii="Cambria" w:hAnsi="Cambria"/>
                <w:sz w:val="20"/>
                <w:szCs w:val="20"/>
              </w:rPr>
            </w:pPr>
            <w:r w:rsidRPr="008F200B">
              <w:rPr>
                <w:rFonts w:ascii="Cambria" w:hAnsi="Cambria"/>
                <w:sz w:val="20"/>
                <w:szCs w:val="20"/>
              </w:rPr>
              <w:t>É de caráter obrigatório referenciar a fonte do termo, em respeito à Lei Nº 9.610 de 19 de fevereiro de 1998.</w:t>
            </w:r>
          </w:p>
        </w:tc>
      </w:tr>
      <w:tr w:rsidR="00C47DA9" w:rsidRPr="00D674A2" w:rsidTr="000740C2">
        <w:trPr>
          <w:trHeight w:val="397"/>
        </w:trPr>
        <w:tc>
          <w:tcPr>
            <w:tcW w:w="3549" w:type="dxa"/>
            <w:tcMar>
              <w:top w:w="100" w:type="dxa"/>
              <w:left w:w="100" w:type="dxa"/>
              <w:bottom w:w="100" w:type="dxa"/>
              <w:right w:w="100" w:type="dxa"/>
            </w:tcMar>
            <w:vAlign w:val="center"/>
          </w:tcPr>
          <w:p w:rsidR="00C47DA9" w:rsidRPr="008F200B" w:rsidRDefault="00C47DA9" w:rsidP="000740C2">
            <w:pPr>
              <w:spacing w:after="0" w:line="240" w:lineRule="auto"/>
              <w:jc w:val="both"/>
              <w:rPr>
                <w:rFonts w:ascii="Cambria" w:hAnsi="Cambria"/>
                <w:sz w:val="20"/>
                <w:szCs w:val="20"/>
              </w:rPr>
            </w:pPr>
            <w:r w:rsidRPr="008F200B">
              <w:rPr>
                <w:rFonts w:ascii="Cambria" w:hAnsi="Cambria"/>
                <w:sz w:val="20"/>
                <w:szCs w:val="20"/>
              </w:rPr>
              <w:t>Não permitir a criação de relações definidas pelos usuários (o que impede de se adicionar semântica extra ao tesauro).</w:t>
            </w:r>
          </w:p>
        </w:tc>
        <w:tc>
          <w:tcPr>
            <w:tcW w:w="4945" w:type="dxa"/>
            <w:tcMar>
              <w:top w:w="100" w:type="dxa"/>
              <w:left w:w="100" w:type="dxa"/>
              <w:bottom w:w="100" w:type="dxa"/>
              <w:right w:w="100" w:type="dxa"/>
            </w:tcMar>
            <w:vAlign w:val="center"/>
          </w:tcPr>
          <w:p w:rsidR="00C47DA9" w:rsidRPr="008F200B" w:rsidRDefault="00C47DA9" w:rsidP="000740C2">
            <w:pPr>
              <w:widowControl w:val="0"/>
              <w:spacing w:after="0" w:line="240" w:lineRule="auto"/>
              <w:jc w:val="both"/>
              <w:rPr>
                <w:rFonts w:ascii="Cambria" w:hAnsi="Cambria"/>
                <w:sz w:val="20"/>
                <w:szCs w:val="20"/>
              </w:rPr>
            </w:pPr>
            <w:r w:rsidRPr="008F200B">
              <w:rPr>
                <w:rFonts w:ascii="Cambria" w:hAnsi="Cambria"/>
                <w:sz w:val="20"/>
                <w:szCs w:val="20"/>
              </w:rPr>
              <w:t>Permite a criação de novas relações definidas pelos usuários, denominadas “relações específicas”.</w:t>
            </w:r>
          </w:p>
        </w:tc>
      </w:tr>
    </w:tbl>
    <w:p w:rsidR="00C47DA9" w:rsidRDefault="00C47DA9" w:rsidP="00C47DA9">
      <w:pPr>
        <w:pStyle w:val="Parametricafontefiguraquadrotabela"/>
      </w:pPr>
      <w:r>
        <w:t>Fonte: Soares, Maculan e Oliveira (2019)</w:t>
      </w:r>
    </w:p>
    <w:p w:rsidR="00C47DA9" w:rsidRDefault="00C47DA9" w:rsidP="00C47DA9">
      <w:pPr>
        <w:pStyle w:val="Parametricapargrafo"/>
      </w:pPr>
      <w:r>
        <w:t>Para a fonte do quadro, use o estilo &lt;</w:t>
      </w:r>
      <w:proofErr w:type="spellStart"/>
      <w:r w:rsidR="00046E94">
        <w:t>Parametrica</w:t>
      </w:r>
      <w:r w:rsidRPr="00F12A47">
        <w:t>_fonte_figura</w:t>
      </w:r>
      <w:proofErr w:type="spellEnd"/>
      <w:r w:rsidRPr="00F12A47">
        <w:t>/quadro/tabela</w:t>
      </w:r>
      <w:r>
        <w:t>&gt;.</w:t>
      </w:r>
    </w:p>
    <w:p w:rsidR="00C47DA9" w:rsidRDefault="00C47DA9" w:rsidP="00C47DA9">
      <w:pPr>
        <w:pStyle w:val="ParametricaSeo3"/>
      </w:pPr>
      <w:r>
        <w:lastRenderedPageBreak/>
        <w:t>1.1.2 Formatação de tabelas</w:t>
      </w:r>
    </w:p>
    <w:p w:rsidR="00C47DA9" w:rsidRDefault="00C47DA9" w:rsidP="00C47DA9">
      <w:pPr>
        <w:pStyle w:val="Parametricapargrafo"/>
      </w:pPr>
      <w:r>
        <w:t xml:space="preserve">As tabelas </w:t>
      </w:r>
      <w:r w:rsidRPr="00F07BE8">
        <w:t>do artigo devem seguir o modelo d</w:t>
      </w:r>
      <w:r>
        <w:t>a Tabela 1, com bordas abertas e sem linhas</w:t>
      </w:r>
      <w:r w:rsidRPr="00F07BE8">
        <w:t>. Para o título d</w:t>
      </w:r>
      <w:r>
        <w:t>a</w:t>
      </w:r>
      <w:r w:rsidRPr="00F07BE8">
        <w:t xml:space="preserve"> </w:t>
      </w:r>
      <w:r>
        <w:t>tabela</w:t>
      </w:r>
      <w:r w:rsidRPr="00F07BE8">
        <w:t>, use o estilo &lt;</w:t>
      </w:r>
      <w:proofErr w:type="spellStart"/>
      <w:r w:rsidR="00046E94">
        <w:t>Parametrica</w:t>
      </w:r>
      <w:r w:rsidRPr="00F07BE8">
        <w:t>_título_figura</w:t>
      </w:r>
      <w:proofErr w:type="spellEnd"/>
      <w:r w:rsidRPr="00F07BE8">
        <w:t>/quadro/tabela&gt;. Para o conteúdo d</w:t>
      </w:r>
      <w:r>
        <w:t>a tabela</w:t>
      </w:r>
      <w:r w:rsidRPr="00F07BE8">
        <w:t xml:space="preserve">, use a fonte </w:t>
      </w:r>
      <w:r w:rsidR="00046E94" w:rsidRPr="00046E94">
        <w:t xml:space="preserve">Microsoft </w:t>
      </w:r>
      <w:proofErr w:type="spellStart"/>
      <w:r w:rsidR="00046E94" w:rsidRPr="00046E94">
        <w:t>Sans</w:t>
      </w:r>
      <w:proofErr w:type="spellEnd"/>
      <w:r w:rsidR="00046E94" w:rsidRPr="00046E94">
        <w:t xml:space="preserve"> </w:t>
      </w:r>
      <w:proofErr w:type="spellStart"/>
      <w:r w:rsidR="00046E94" w:rsidRPr="00046E94">
        <w:t>Serif</w:t>
      </w:r>
      <w:proofErr w:type="spellEnd"/>
      <w:r w:rsidR="00046E94" w:rsidRPr="00F07BE8">
        <w:t xml:space="preserve"> </w:t>
      </w:r>
      <w:r w:rsidRPr="00F07BE8">
        <w:t>tamanho 10; os títulos das colunas d</w:t>
      </w:r>
      <w:r>
        <w:t>a tabela</w:t>
      </w:r>
      <w:r w:rsidRPr="00F07BE8">
        <w:t xml:space="preserve"> devem ser formatados conforme o exemplo d</w:t>
      </w:r>
      <w:r>
        <w:t>a Tabela</w:t>
      </w:r>
      <w:r w:rsidRPr="00F07BE8">
        <w:t xml:space="preserve"> 1: todas as let</w:t>
      </w:r>
      <w:r>
        <w:t>r</w:t>
      </w:r>
      <w:r w:rsidRPr="00F07BE8">
        <w:t xml:space="preserve">as em maiúsculo. </w:t>
      </w:r>
      <w:r w:rsidRPr="00135B93">
        <w:rPr>
          <w:b/>
          <w:bCs/>
          <w:u w:val="single"/>
        </w:rPr>
        <w:t>Não</w:t>
      </w:r>
      <w:r w:rsidRPr="00F07BE8">
        <w:t xml:space="preserve"> aplicar negrito ou itálico.</w:t>
      </w:r>
    </w:p>
    <w:p w:rsidR="00C47DA9" w:rsidRDefault="00C47DA9" w:rsidP="00C47DA9">
      <w:pPr>
        <w:pStyle w:val="Parametricattulofiguraquadrotabela"/>
      </w:pPr>
      <w:r>
        <w:t>Tabela 1 – Exemplo de tabela</w:t>
      </w:r>
    </w:p>
    <w:tbl>
      <w:tblPr>
        <w:tblW w:w="0" w:type="auto"/>
        <w:jc w:val="center"/>
        <w:tblBorders>
          <w:top w:val="single" w:sz="4" w:space="0" w:color="auto"/>
          <w:bottom w:val="single" w:sz="4" w:space="0" w:color="auto"/>
        </w:tblBorders>
        <w:tblLook w:val="04A0"/>
      </w:tblPr>
      <w:tblGrid>
        <w:gridCol w:w="1560"/>
        <w:gridCol w:w="2551"/>
      </w:tblGrid>
      <w:tr w:rsidR="00C47DA9" w:rsidRPr="00A423CF" w:rsidTr="000740C2">
        <w:trPr>
          <w:trHeight w:val="510"/>
          <w:jc w:val="center"/>
        </w:trPr>
        <w:tc>
          <w:tcPr>
            <w:tcW w:w="1560" w:type="dxa"/>
            <w:tcBorders>
              <w:top w:val="single" w:sz="12" w:space="0" w:color="auto"/>
              <w:bottom w:val="single" w:sz="4" w:space="0" w:color="auto"/>
            </w:tcBorders>
            <w:vAlign w:val="center"/>
          </w:tcPr>
          <w:p w:rsidR="00C47DA9" w:rsidRPr="00A423CF" w:rsidRDefault="00C47DA9" w:rsidP="000740C2">
            <w:pPr>
              <w:pStyle w:val="Parametricafiguraquadrotabela"/>
              <w:rPr>
                <w:sz w:val="20"/>
                <w:szCs w:val="20"/>
              </w:rPr>
            </w:pPr>
            <w:r w:rsidRPr="00A423CF">
              <w:rPr>
                <w:sz w:val="20"/>
                <w:szCs w:val="20"/>
              </w:rPr>
              <w:t>MUNICÍPIO</w:t>
            </w:r>
          </w:p>
        </w:tc>
        <w:tc>
          <w:tcPr>
            <w:tcW w:w="2551" w:type="dxa"/>
            <w:tcBorders>
              <w:top w:val="single" w:sz="12" w:space="0" w:color="auto"/>
              <w:bottom w:val="single" w:sz="4" w:space="0" w:color="auto"/>
            </w:tcBorders>
            <w:vAlign w:val="center"/>
          </w:tcPr>
          <w:p w:rsidR="00C47DA9" w:rsidRPr="00A423CF" w:rsidRDefault="00C47DA9" w:rsidP="000740C2">
            <w:pPr>
              <w:pStyle w:val="Parametricafiguraquadrotabela"/>
              <w:rPr>
                <w:sz w:val="20"/>
                <w:szCs w:val="20"/>
              </w:rPr>
            </w:pPr>
            <w:r w:rsidRPr="00A423CF">
              <w:rPr>
                <w:sz w:val="20"/>
                <w:szCs w:val="20"/>
              </w:rPr>
              <w:t>POPULAÇÃO 2019</w:t>
            </w:r>
          </w:p>
        </w:tc>
      </w:tr>
      <w:tr w:rsidR="00C47DA9" w:rsidRPr="00A423CF" w:rsidTr="000740C2">
        <w:trPr>
          <w:trHeight w:val="454"/>
          <w:jc w:val="center"/>
        </w:trPr>
        <w:tc>
          <w:tcPr>
            <w:tcW w:w="1560" w:type="dxa"/>
            <w:tcBorders>
              <w:top w:val="single" w:sz="4" w:space="0" w:color="auto"/>
            </w:tcBorders>
            <w:vAlign w:val="center"/>
          </w:tcPr>
          <w:p w:rsidR="00C47DA9" w:rsidRPr="00A423CF" w:rsidRDefault="00C47DA9" w:rsidP="000740C2">
            <w:pPr>
              <w:pStyle w:val="Parametricafiguraquadrotabela"/>
              <w:jc w:val="left"/>
              <w:rPr>
                <w:sz w:val="20"/>
                <w:szCs w:val="20"/>
              </w:rPr>
            </w:pPr>
            <w:r w:rsidRPr="00A423CF">
              <w:rPr>
                <w:sz w:val="20"/>
                <w:szCs w:val="20"/>
              </w:rPr>
              <w:t>São Paulo</w:t>
            </w:r>
          </w:p>
        </w:tc>
        <w:tc>
          <w:tcPr>
            <w:tcW w:w="2551" w:type="dxa"/>
            <w:tcBorders>
              <w:top w:val="single" w:sz="4" w:space="0" w:color="auto"/>
            </w:tcBorders>
            <w:vAlign w:val="center"/>
          </w:tcPr>
          <w:p w:rsidR="00C47DA9" w:rsidRPr="00A423CF" w:rsidRDefault="00C47DA9" w:rsidP="000740C2">
            <w:pPr>
              <w:pStyle w:val="Parametricafiguraquadrotabela"/>
              <w:rPr>
                <w:sz w:val="20"/>
                <w:szCs w:val="20"/>
              </w:rPr>
            </w:pPr>
            <w:r w:rsidRPr="00A423CF">
              <w:rPr>
                <w:sz w:val="20"/>
                <w:szCs w:val="20"/>
              </w:rPr>
              <w:t>12.252.023</w:t>
            </w:r>
          </w:p>
        </w:tc>
      </w:tr>
      <w:tr w:rsidR="00C47DA9" w:rsidRPr="00A423CF" w:rsidTr="000740C2">
        <w:trPr>
          <w:trHeight w:val="454"/>
          <w:jc w:val="center"/>
        </w:trPr>
        <w:tc>
          <w:tcPr>
            <w:tcW w:w="1560" w:type="dxa"/>
            <w:vAlign w:val="center"/>
          </w:tcPr>
          <w:p w:rsidR="00C47DA9" w:rsidRPr="00A423CF" w:rsidRDefault="00C47DA9" w:rsidP="000740C2">
            <w:pPr>
              <w:pStyle w:val="Parametricafiguraquadrotabela"/>
              <w:jc w:val="left"/>
              <w:rPr>
                <w:sz w:val="20"/>
                <w:szCs w:val="20"/>
              </w:rPr>
            </w:pPr>
            <w:r w:rsidRPr="00A423CF">
              <w:rPr>
                <w:sz w:val="20"/>
                <w:szCs w:val="20"/>
              </w:rPr>
              <w:t>Rio de Janeiro</w:t>
            </w:r>
          </w:p>
        </w:tc>
        <w:tc>
          <w:tcPr>
            <w:tcW w:w="2551" w:type="dxa"/>
            <w:vAlign w:val="center"/>
          </w:tcPr>
          <w:p w:rsidR="00C47DA9" w:rsidRPr="00A423CF" w:rsidRDefault="00C47DA9" w:rsidP="000740C2">
            <w:pPr>
              <w:pStyle w:val="Parametricafiguraquadrotabela"/>
              <w:rPr>
                <w:sz w:val="20"/>
                <w:szCs w:val="20"/>
              </w:rPr>
            </w:pPr>
            <w:r w:rsidRPr="00A423CF">
              <w:rPr>
                <w:sz w:val="20"/>
                <w:szCs w:val="20"/>
              </w:rPr>
              <w:t>6.718.903</w:t>
            </w:r>
          </w:p>
        </w:tc>
      </w:tr>
      <w:tr w:rsidR="00C47DA9" w:rsidRPr="00A423CF" w:rsidTr="000740C2">
        <w:trPr>
          <w:trHeight w:val="454"/>
          <w:jc w:val="center"/>
        </w:trPr>
        <w:tc>
          <w:tcPr>
            <w:tcW w:w="1560" w:type="dxa"/>
            <w:vAlign w:val="center"/>
          </w:tcPr>
          <w:p w:rsidR="00C47DA9" w:rsidRPr="00A423CF" w:rsidRDefault="00C47DA9" w:rsidP="000740C2">
            <w:pPr>
              <w:pStyle w:val="Parametricafiguraquadrotabela"/>
              <w:jc w:val="left"/>
              <w:rPr>
                <w:sz w:val="20"/>
                <w:szCs w:val="20"/>
              </w:rPr>
            </w:pPr>
            <w:r w:rsidRPr="00A423CF">
              <w:rPr>
                <w:sz w:val="20"/>
                <w:szCs w:val="20"/>
              </w:rPr>
              <w:t>Brasília</w:t>
            </w:r>
          </w:p>
        </w:tc>
        <w:tc>
          <w:tcPr>
            <w:tcW w:w="2551" w:type="dxa"/>
            <w:vAlign w:val="center"/>
          </w:tcPr>
          <w:p w:rsidR="00C47DA9" w:rsidRPr="00A423CF" w:rsidRDefault="00C47DA9" w:rsidP="000740C2">
            <w:pPr>
              <w:pStyle w:val="Parametricafiguraquadrotabela"/>
              <w:rPr>
                <w:sz w:val="20"/>
                <w:szCs w:val="20"/>
              </w:rPr>
            </w:pPr>
            <w:r w:rsidRPr="00A423CF">
              <w:rPr>
                <w:sz w:val="20"/>
                <w:szCs w:val="20"/>
              </w:rPr>
              <w:t>3.015.268</w:t>
            </w:r>
          </w:p>
        </w:tc>
      </w:tr>
      <w:tr w:rsidR="00C47DA9" w:rsidRPr="00A423CF" w:rsidTr="000740C2">
        <w:trPr>
          <w:trHeight w:val="454"/>
          <w:jc w:val="center"/>
        </w:trPr>
        <w:tc>
          <w:tcPr>
            <w:tcW w:w="1560" w:type="dxa"/>
            <w:vAlign w:val="center"/>
          </w:tcPr>
          <w:p w:rsidR="00C47DA9" w:rsidRPr="00A423CF" w:rsidRDefault="00C47DA9" w:rsidP="000740C2">
            <w:pPr>
              <w:pStyle w:val="Parametricafiguraquadrotabela"/>
              <w:jc w:val="left"/>
              <w:rPr>
                <w:sz w:val="20"/>
                <w:szCs w:val="20"/>
              </w:rPr>
            </w:pPr>
            <w:r w:rsidRPr="00A423CF">
              <w:rPr>
                <w:sz w:val="20"/>
                <w:szCs w:val="20"/>
              </w:rPr>
              <w:t>Salvador</w:t>
            </w:r>
          </w:p>
        </w:tc>
        <w:tc>
          <w:tcPr>
            <w:tcW w:w="2551" w:type="dxa"/>
            <w:vAlign w:val="center"/>
          </w:tcPr>
          <w:p w:rsidR="00C47DA9" w:rsidRPr="00A423CF" w:rsidRDefault="00C47DA9" w:rsidP="000740C2">
            <w:pPr>
              <w:pStyle w:val="Parametricafiguraquadrotabela"/>
              <w:rPr>
                <w:sz w:val="20"/>
                <w:szCs w:val="20"/>
              </w:rPr>
            </w:pPr>
            <w:r w:rsidRPr="00A423CF">
              <w:rPr>
                <w:sz w:val="20"/>
                <w:szCs w:val="20"/>
              </w:rPr>
              <w:t>2.872.347</w:t>
            </w:r>
          </w:p>
        </w:tc>
      </w:tr>
      <w:tr w:rsidR="00C47DA9" w:rsidRPr="00A423CF" w:rsidTr="000740C2">
        <w:trPr>
          <w:trHeight w:val="454"/>
          <w:jc w:val="center"/>
        </w:trPr>
        <w:tc>
          <w:tcPr>
            <w:tcW w:w="1560" w:type="dxa"/>
            <w:vAlign w:val="center"/>
          </w:tcPr>
          <w:p w:rsidR="00C47DA9" w:rsidRPr="00A423CF" w:rsidRDefault="00C47DA9" w:rsidP="000740C2">
            <w:pPr>
              <w:pStyle w:val="Parametricafiguraquadrotabela"/>
              <w:jc w:val="left"/>
              <w:rPr>
                <w:sz w:val="20"/>
                <w:szCs w:val="20"/>
              </w:rPr>
            </w:pPr>
            <w:r w:rsidRPr="00A423CF">
              <w:rPr>
                <w:sz w:val="20"/>
                <w:szCs w:val="20"/>
              </w:rPr>
              <w:t>Fortaleza</w:t>
            </w:r>
          </w:p>
        </w:tc>
        <w:tc>
          <w:tcPr>
            <w:tcW w:w="2551" w:type="dxa"/>
            <w:vAlign w:val="center"/>
          </w:tcPr>
          <w:p w:rsidR="00C47DA9" w:rsidRPr="00A423CF" w:rsidRDefault="00C47DA9" w:rsidP="000740C2">
            <w:pPr>
              <w:pStyle w:val="Parametricafiguraquadrotabela"/>
              <w:rPr>
                <w:sz w:val="20"/>
                <w:szCs w:val="20"/>
              </w:rPr>
            </w:pPr>
            <w:r w:rsidRPr="00A423CF">
              <w:rPr>
                <w:sz w:val="20"/>
                <w:szCs w:val="20"/>
              </w:rPr>
              <w:t>2.669.342</w:t>
            </w:r>
          </w:p>
        </w:tc>
      </w:tr>
      <w:tr w:rsidR="00C47DA9" w:rsidRPr="00A423CF" w:rsidTr="000740C2">
        <w:trPr>
          <w:trHeight w:val="454"/>
          <w:jc w:val="center"/>
        </w:trPr>
        <w:tc>
          <w:tcPr>
            <w:tcW w:w="1560" w:type="dxa"/>
            <w:vAlign w:val="center"/>
          </w:tcPr>
          <w:p w:rsidR="00C47DA9" w:rsidRPr="00A423CF" w:rsidRDefault="00C47DA9" w:rsidP="000740C2">
            <w:pPr>
              <w:pStyle w:val="Parametricafiguraquadrotabela"/>
              <w:jc w:val="left"/>
              <w:rPr>
                <w:sz w:val="20"/>
                <w:szCs w:val="20"/>
              </w:rPr>
            </w:pPr>
            <w:r w:rsidRPr="00A423CF">
              <w:rPr>
                <w:sz w:val="20"/>
                <w:szCs w:val="20"/>
              </w:rPr>
              <w:t>Belo Horizonte</w:t>
            </w:r>
          </w:p>
        </w:tc>
        <w:tc>
          <w:tcPr>
            <w:tcW w:w="2551" w:type="dxa"/>
            <w:vAlign w:val="center"/>
          </w:tcPr>
          <w:p w:rsidR="00C47DA9" w:rsidRPr="00A423CF" w:rsidRDefault="00C47DA9" w:rsidP="000740C2">
            <w:pPr>
              <w:pStyle w:val="Parametricafiguraquadrotabela"/>
              <w:rPr>
                <w:sz w:val="20"/>
                <w:szCs w:val="20"/>
              </w:rPr>
            </w:pPr>
            <w:r w:rsidRPr="00194E3F">
              <w:rPr>
                <w:sz w:val="20"/>
                <w:szCs w:val="20"/>
              </w:rPr>
              <w:t>2.512.070</w:t>
            </w:r>
          </w:p>
        </w:tc>
      </w:tr>
      <w:tr w:rsidR="00C47DA9" w:rsidRPr="00A423CF" w:rsidTr="000740C2">
        <w:trPr>
          <w:trHeight w:val="454"/>
          <w:jc w:val="center"/>
        </w:trPr>
        <w:tc>
          <w:tcPr>
            <w:tcW w:w="1560" w:type="dxa"/>
            <w:tcBorders>
              <w:bottom w:val="nil"/>
            </w:tcBorders>
            <w:vAlign w:val="center"/>
          </w:tcPr>
          <w:p w:rsidR="00C47DA9" w:rsidRPr="00A423CF" w:rsidRDefault="00C47DA9" w:rsidP="000740C2">
            <w:pPr>
              <w:pStyle w:val="Parametricafiguraquadrotabela"/>
              <w:jc w:val="left"/>
              <w:rPr>
                <w:sz w:val="20"/>
                <w:szCs w:val="20"/>
              </w:rPr>
            </w:pPr>
            <w:r w:rsidRPr="00A423CF">
              <w:rPr>
                <w:sz w:val="20"/>
                <w:szCs w:val="20"/>
              </w:rPr>
              <w:t>Manaus</w:t>
            </w:r>
          </w:p>
        </w:tc>
        <w:tc>
          <w:tcPr>
            <w:tcW w:w="2551" w:type="dxa"/>
            <w:tcBorders>
              <w:bottom w:val="nil"/>
            </w:tcBorders>
            <w:vAlign w:val="center"/>
          </w:tcPr>
          <w:p w:rsidR="00C47DA9" w:rsidRPr="00A423CF" w:rsidRDefault="00C47DA9" w:rsidP="000740C2">
            <w:pPr>
              <w:pStyle w:val="Parametricafiguraquadrotabela"/>
              <w:rPr>
                <w:sz w:val="20"/>
                <w:szCs w:val="20"/>
              </w:rPr>
            </w:pPr>
            <w:r w:rsidRPr="00194E3F">
              <w:rPr>
                <w:sz w:val="20"/>
                <w:szCs w:val="20"/>
              </w:rPr>
              <w:t>2.182.763</w:t>
            </w:r>
          </w:p>
        </w:tc>
      </w:tr>
      <w:tr w:rsidR="00C47DA9" w:rsidRPr="00A423CF" w:rsidTr="000740C2">
        <w:trPr>
          <w:trHeight w:val="454"/>
          <w:jc w:val="center"/>
        </w:trPr>
        <w:tc>
          <w:tcPr>
            <w:tcW w:w="1560" w:type="dxa"/>
            <w:tcBorders>
              <w:top w:val="nil"/>
              <w:bottom w:val="single" w:sz="12" w:space="0" w:color="auto"/>
            </w:tcBorders>
            <w:vAlign w:val="center"/>
          </w:tcPr>
          <w:p w:rsidR="00C47DA9" w:rsidRPr="00A423CF" w:rsidRDefault="00C47DA9" w:rsidP="000740C2">
            <w:pPr>
              <w:pStyle w:val="Parametricafiguraquadrotabela"/>
              <w:jc w:val="left"/>
              <w:rPr>
                <w:sz w:val="20"/>
                <w:szCs w:val="20"/>
              </w:rPr>
            </w:pPr>
            <w:r w:rsidRPr="00A423CF">
              <w:rPr>
                <w:sz w:val="20"/>
                <w:szCs w:val="20"/>
              </w:rPr>
              <w:t>Curitiba</w:t>
            </w:r>
          </w:p>
        </w:tc>
        <w:tc>
          <w:tcPr>
            <w:tcW w:w="2551" w:type="dxa"/>
            <w:tcBorders>
              <w:top w:val="nil"/>
              <w:bottom w:val="single" w:sz="12" w:space="0" w:color="auto"/>
            </w:tcBorders>
            <w:vAlign w:val="center"/>
          </w:tcPr>
          <w:p w:rsidR="00C47DA9" w:rsidRPr="00A423CF" w:rsidRDefault="00C47DA9" w:rsidP="000740C2">
            <w:pPr>
              <w:pStyle w:val="Parametricafiguraquadrotabela"/>
              <w:rPr>
                <w:sz w:val="20"/>
                <w:szCs w:val="20"/>
              </w:rPr>
            </w:pPr>
            <w:r w:rsidRPr="00194E3F">
              <w:rPr>
                <w:sz w:val="20"/>
                <w:szCs w:val="20"/>
              </w:rPr>
              <w:t>1.933.105</w:t>
            </w:r>
          </w:p>
        </w:tc>
      </w:tr>
    </w:tbl>
    <w:p w:rsidR="00C47DA9" w:rsidRDefault="00C47DA9" w:rsidP="00C47DA9">
      <w:pPr>
        <w:pStyle w:val="Parametricafontefiguraquadrotabela"/>
        <w:ind w:left="1985"/>
      </w:pPr>
      <w:r>
        <w:t>Fonte: IBGE (2019)</w:t>
      </w:r>
    </w:p>
    <w:p w:rsidR="00C47DA9" w:rsidRDefault="00C47DA9" w:rsidP="00C47DA9">
      <w:pPr>
        <w:pStyle w:val="Parametricapargrafo"/>
      </w:pPr>
      <w:r w:rsidRPr="00FA1C0F">
        <w:t>Para a fonte d</w:t>
      </w:r>
      <w:r>
        <w:t>a</w:t>
      </w:r>
      <w:r w:rsidRPr="00FA1C0F">
        <w:t xml:space="preserve"> </w:t>
      </w:r>
      <w:r>
        <w:t>tabela</w:t>
      </w:r>
      <w:r w:rsidRPr="00FA1C0F">
        <w:t>, use o estilo &lt;</w:t>
      </w:r>
      <w:proofErr w:type="spellStart"/>
      <w:r w:rsidR="00046E94">
        <w:t>Parametrica</w:t>
      </w:r>
      <w:r w:rsidRPr="00FA1C0F">
        <w:t>_fonte_figura</w:t>
      </w:r>
      <w:proofErr w:type="spellEnd"/>
      <w:r w:rsidRPr="00FA1C0F">
        <w:t>/quadro/tabela&gt;.</w:t>
      </w:r>
    </w:p>
    <w:p w:rsidR="00C47DA9" w:rsidRDefault="00C47DA9" w:rsidP="00C47DA9">
      <w:pPr>
        <w:pStyle w:val="ParametricaSeo1"/>
      </w:pPr>
      <w:r>
        <w:t>2 Formatação das referências</w:t>
      </w:r>
    </w:p>
    <w:p w:rsidR="00C47DA9" w:rsidRDefault="00C47DA9" w:rsidP="00C47DA9">
      <w:pPr>
        <w:pStyle w:val="Parametricapargrafo"/>
      </w:pPr>
      <w:r w:rsidRPr="00205B1C">
        <w:t>No t</w:t>
      </w:r>
      <w:r>
        <w:t xml:space="preserve">exto das referências, aplique o estilo </w:t>
      </w:r>
      <w:r w:rsidRPr="00AD6923">
        <w:t>&lt;</w:t>
      </w:r>
      <w:proofErr w:type="spellStart"/>
      <w:r w:rsidR="00046E94">
        <w:t>Parametrica</w:t>
      </w:r>
      <w:r w:rsidRPr="00AD6923">
        <w:t>_referências</w:t>
      </w:r>
      <w:proofErr w:type="spellEnd"/>
      <w:r w:rsidRPr="00AD6923">
        <w:t xml:space="preserve">&gt;. </w:t>
      </w:r>
      <w:r>
        <w:t>É obrigatório inserir o link e a data de acesso para documentos consultados em meio digital. Para artigos científicos, recomenda-se inserir o DOI quando disponível.</w:t>
      </w:r>
    </w:p>
    <w:p w:rsidR="00C47DA9" w:rsidRPr="00B81828" w:rsidRDefault="00C47DA9" w:rsidP="00C47DA9">
      <w:pPr>
        <w:pStyle w:val="Parametricapargrafo"/>
      </w:pPr>
      <w:r>
        <w:t>O título da lista de referências deve ficar centralizado, e aplique o estilo &lt;</w:t>
      </w:r>
      <w:proofErr w:type="spellStart"/>
      <w:r w:rsidR="00046E94">
        <w:t>Parametrica</w:t>
      </w:r>
      <w:r w:rsidRPr="00B81828">
        <w:t>_referência_título</w:t>
      </w:r>
      <w:proofErr w:type="spellEnd"/>
      <w:r>
        <w:t xml:space="preserve">&gt;. Apenas as referências citadas no texto devem constar na lista de referências. Antes de enviar o artigo, confira se todas as citações no texto possuem referência correspondente na lista de referências e se todas as citações da lista de referências foram citadas no texto. A ABNT NBR 6023:2018 deve </w:t>
      </w:r>
      <w:r>
        <w:lastRenderedPageBreak/>
        <w:t xml:space="preserve">ser adotada para a formatação das referências. A seguir, são apresentados alguns exemplos de referências que devem ser seguidos. </w:t>
      </w:r>
    </w:p>
    <w:p w:rsidR="00C47DA9" w:rsidRPr="000B1F9F" w:rsidRDefault="00C47DA9" w:rsidP="00C47DA9">
      <w:pPr>
        <w:pStyle w:val="Parametricarefernciattulo"/>
        <w:rPr>
          <w:lang w:val="pt-BR"/>
        </w:rPr>
      </w:pPr>
      <w:r w:rsidRPr="000B1F9F">
        <w:rPr>
          <w:lang w:val="pt-BR"/>
        </w:rPr>
        <w:t>REFERÊNCIAS</w:t>
      </w:r>
    </w:p>
    <w:p w:rsidR="00C47DA9" w:rsidRDefault="00C47DA9" w:rsidP="00C47DA9">
      <w:pPr>
        <w:pStyle w:val="Parametricareferencias"/>
      </w:pPr>
      <w:r w:rsidRPr="00205B1C">
        <w:t>Livro</w:t>
      </w:r>
    </w:p>
    <w:p w:rsidR="00C47DA9" w:rsidRDefault="00C47DA9" w:rsidP="00C47DA9">
      <w:pPr>
        <w:pStyle w:val="Parametricareferencias"/>
      </w:pPr>
      <w:r w:rsidRPr="00205B1C">
        <w:t>MAIRINK, C. H. P.; SOARES</w:t>
      </w:r>
      <w:r>
        <w:t xml:space="preserve">, F. M. </w:t>
      </w:r>
      <w:r w:rsidRPr="0092568D">
        <w:rPr>
          <w:i/>
          <w:iCs/>
        </w:rPr>
        <w:t>Manual de normalização de artigos científicos</w:t>
      </w:r>
      <w:r w:rsidRPr="00205B1C">
        <w:t>: atualizado de acordo com as</w:t>
      </w:r>
      <w:proofErr w:type="gramStart"/>
      <w:r w:rsidRPr="00205B1C">
        <w:t xml:space="preserve">  </w:t>
      </w:r>
      <w:proofErr w:type="gramEnd"/>
      <w:r w:rsidRPr="00205B1C">
        <w:t>NBR  6022/2018  e  NBR  6023/2018</w:t>
      </w:r>
      <w:r>
        <w:t xml:space="preserve">. Belo Horizonte: </w:t>
      </w:r>
      <w:proofErr w:type="spellStart"/>
      <w:r>
        <w:t>CaMaik</w:t>
      </w:r>
      <w:proofErr w:type="spellEnd"/>
      <w:r>
        <w:t xml:space="preserve">, 2019. Disponível em: </w:t>
      </w:r>
      <w:r w:rsidRPr="0092568D">
        <w:t>http://famigvirtual.com.br/famig-monografias/index.php/mono/catalog/view/245/247/982-1</w:t>
      </w:r>
      <w:r>
        <w:t>. Acesso em: 26 nov. 2019.</w:t>
      </w:r>
    </w:p>
    <w:p w:rsidR="00C47DA9" w:rsidRDefault="00C47DA9" w:rsidP="00C47DA9">
      <w:pPr>
        <w:pStyle w:val="Parametricareferencias"/>
      </w:pPr>
      <w:r>
        <w:t>Tese, TCC ou dissertação</w:t>
      </w:r>
    </w:p>
    <w:p w:rsidR="00C47DA9" w:rsidRDefault="00C47DA9" w:rsidP="00C47DA9">
      <w:pPr>
        <w:pStyle w:val="Parametricareferencias"/>
      </w:pPr>
      <w:r w:rsidRPr="00AD6923">
        <w:t xml:space="preserve">MACULAN, B. C. M. S. </w:t>
      </w:r>
      <w:r w:rsidRPr="00AD6923">
        <w:rPr>
          <w:i/>
          <w:iCs/>
        </w:rPr>
        <w:t>Estudo se aplicação de metodologia para reengenharia de tesauro</w:t>
      </w:r>
      <w:r>
        <w:t>: remodelagem do THESAGRO. 2015. Tese (Doutorado em Ciência da Informação) – Escola de Ciência da Informação, Universidade Federal de Minas Gerais, Belo Horizonte, 2015.</w:t>
      </w:r>
    </w:p>
    <w:p w:rsidR="00C47DA9" w:rsidRPr="00101C4C" w:rsidRDefault="00C47DA9" w:rsidP="00C47DA9">
      <w:pPr>
        <w:pStyle w:val="Parametricareferencias"/>
      </w:pPr>
      <w:r w:rsidRPr="00101C4C">
        <w:t>Capítulo de livro</w:t>
      </w:r>
    </w:p>
    <w:p w:rsidR="00C47DA9" w:rsidRDefault="00C47DA9" w:rsidP="00C47DA9">
      <w:pPr>
        <w:pStyle w:val="Parametricareferencias"/>
      </w:pPr>
      <w:r w:rsidRPr="000D32AC">
        <w:t>BORGES, G. B.; GONÇALVES, M. S.; SOARES, F. M. Criando seu próprio negócio: o bibliotecário como consultor independente</w:t>
      </w:r>
      <w:r>
        <w:t xml:space="preserve">. </w:t>
      </w:r>
      <w:r w:rsidRPr="000D32AC">
        <w:rPr>
          <w:i/>
          <w:iCs/>
        </w:rPr>
        <w:t>In</w:t>
      </w:r>
      <w:r>
        <w:t xml:space="preserve">: SANTA ANNA, J.; SILVA, E. B. F.; COSTA, M. E. O. </w:t>
      </w:r>
      <w:r w:rsidRPr="000D32AC">
        <w:rPr>
          <w:i/>
          <w:iCs/>
        </w:rPr>
        <w:t>Empreendedorismo bibliotecário na sociedade da informação</w:t>
      </w:r>
      <w:r w:rsidRPr="000D32AC">
        <w:t>: outros caminhos e possibilidades</w:t>
      </w:r>
      <w:r>
        <w:t xml:space="preserve">. Belo Horizonte: ABMG, 2018. </w:t>
      </w:r>
    </w:p>
    <w:p w:rsidR="00C47DA9" w:rsidRDefault="00C47DA9" w:rsidP="00C47DA9">
      <w:pPr>
        <w:pStyle w:val="Parametricareferencias"/>
      </w:pPr>
      <w:r>
        <w:t>Artigo de periódico</w:t>
      </w:r>
    </w:p>
    <w:p w:rsidR="00C47DA9" w:rsidRDefault="00C47DA9" w:rsidP="00C47DA9">
      <w:pPr>
        <w:pStyle w:val="Parametricareferencias"/>
      </w:pPr>
      <w:r w:rsidRPr="00D4235E">
        <w:t xml:space="preserve">SOARES, F. M.; MACULAN, B. C. M. S.; DRUCKER, D. P. Darwin Core for </w:t>
      </w:r>
      <w:proofErr w:type="spellStart"/>
      <w:r w:rsidRPr="00D4235E">
        <w:t>agricultural</w:t>
      </w:r>
      <w:proofErr w:type="spellEnd"/>
      <w:r w:rsidRPr="00D4235E">
        <w:t xml:space="preserve"> </w:t>
      </w:r>
      <w:proofErr w:type="spellStart"/>
      <w:r w:rsidRPr="00D4235E">
        <w:t>biodiversity</w:t>
      </w:r>
      <w:proofErr w:type="spellEnd"/>
      <w:r w:rsidRPr="00D4235E">
        <w:t xml:space="preserve">: a metadata </w:t>
      </w:r>
      <w:proofErr w:type="spellStart"/>
      <w:r w:rsidRPr="00D4235E">
        <w:t>extension</w:t>
      </w:r>
      <w:proofErr w:type="spellEnd"/>
      <w:r w:rsidRPr="00D4235E">
        <w:t xml:space="preserve"> </w:t>
      </w:r>
      <w:proofErr w:type="spellStart"/>
      <w:r w:rsidRPr="00D4235E">
        <w:t>proposal</w:t>
      </w:r>
      <w:proofErr w:type="spellEnd"/>
      <w:r>
        <w:t xml:space="preserve">. </w:t>
      </w:r>
      <w:r w:rsidRPr="00C47DA9">
        <w:rPr>
          <w:i/>
          <w:iCs/>
          <w:lang w:val="en-US"/>
        </w:rPr>
        <w:t>Biodiversity Information Science and Standards</w:t>
      </w:r>
      <w:r w:rsidRPr="00C47DA9">
        <w:rPr>
          <w:lang w:val="en-US"/>
        </w:rPr>
        <w:t xml:space="preserve">, Leiden, v. 3, n. 1, p. 1-3, jun. 2019. </w:t>
      </w:r>
      <w:r w:rsidRPr="00D4235E">
        <w:t>DOI:</w:t>
      </w:r>
      <w:r w:rsidRPr="00101C4C">
        <w:t xml:space="preserve"> </w:t>
      </w:r>
      <w:r w:rsidRPr="00D4235E">
        <w:t xml:space="preserve">https://doi.org/10.3897/biss.3.37053. </w:t>
      </w:r>
      <w:r>
        <w:t xml:space="preserve">Disponível em: </w:t>
      </w:r>
      <w:r w:rsidRPr="00D4235E">
        <w:t>https://biss.pensoft.net/article/37053/</w:t>
      </w:r>
      <w:r>
        <w:t>. Acesso em: 26 nov. 2019.</w:t>
      </w:r>
    </w:p>
    <w:p w:rsidR="00C47DA9" w:rsidRDefault="00C47DA9" w:rsidP="00C47DA9">
      <w:pPr>
        <w:pStyle w:val="Parametricareferencias"/>
      </w:pPr>
      <w:r w:rsidRPr="00160336">
        <w:t>Trabalho apresentado em evento</w:t>
      </w:r>
    </w:p>
    <w:p w:rsidR="00C47DA9" w:rsidRDefault="00C47DA9" w:rsidP="00C47DA9">
      <w:pPr>
        <w:pStyle w:val="Parametricareferencias"/>
      </w:pPr>
      <w:r>
        <w:t xml:space="preserve">SOARES, F. M.; HAMANAKA, R. Y.; MACULAN, B. C. M. S. Gestão de dados da biodiversidade: aplicação do padrão de metadados Darwin Core. </w:t>
      </w:r>
      <w:r w:rsidRPr="00160336">
        <w:rPr>
          <w:i/>
          <w:iCs/>
        </w:rPr>
        <w:t>In</w:t>
      </w:r>
      <w:r>
        <w:t xml:space="preserve">: WORKSHOP DE INFORMAÇÃO, DADOS E TECNOLOGIA, 2., 2018, João Pessoa. </w:t>
      </w:r>
      <w:r w:rsidRPr="00160336">
        <w:rPr>
          <w:i/>
          <w:iCs/>
        </w:rPr>
        <w:t>Anais</w:t>
      </w:r>
      <w:r>
        <w:t xml:space="preserve"> [...]. João Pessoa: Editora UFPB, 2018. p. 141-146. </w:t>
      </w:r>
    </w:p>
    <w:p w:rsidR="00C47DA9" w:rsidRDefault="00C47DA9" w:rsidP="00C47DA9">
      <w:pPr>
        <w:pStyle w:val="Parametricareferencias"/>
      </w:pPr>
      <w:r w:rsidRPr="008F6294">
        <w:t>Legislação</w:t>
      </w:r>
    </w:p>
    <w:p w:rsidR="00C47DA9" w:rsidRDefault="00C47DA9" w:rsidP="00C47DA9">
      <w:pPr>
        <w:pStyle w:val="Parametricareferencias"/>
      </w:pPr>
      <w:r>
        <w:t xml:space="preserve">BRASIL. Lei nº 10.406, de 10 de janeiro de 2002. Institui o Código Civil. </w:t>
      </w:r>
      <w:r w:rsidRPr="00F416A6">
        <w:rPr>
          <w:i/>
          <w:iCs/>
        </w:rPr>
        <w:t>Diário Oficial da União</w:t>
      </w:r>
      <w:r>
        <w:t>: seção 1. Brasília, DF, ano 139, n. 8, p. 1-74, 11 jan. 2002.</w:t>
      </w:r>
    </w:p>
    <w:p w:rsidR="00C47DA9" w:rsidRDefault="00C47DA9" w:rsidP="00C47DA9">
      <w:pPr>
        <w:pStyle w:val="Parametricareferencias"/>
      </w:pPr>
      <w:r w:rsidRPr="00F416A6">
        <w:t>Jurisprudência</w:t>
      </w:r>
    </w:p>
    <w:p w:rsidR="00C47DA9" w:rsidRDefault="00C47DA9" w:rsidP="00C47DA9">
      <w:pPr>
        <w:pStyle w:val="Parametricareferencias"/>
      </w:pPr>
      <w:r>
        <w:lastRenderedPageBreak/>
        <w:t xml:space="preserve">BRASIL. Superior Tribunal de Justiça. Súmula nº 333. Cabe mandado de segurança contra ato praticado em licitação promovida por sociedade de economia mista ou empresa pública. </w:t>
      </w:r>
      <w:r w:rsidRPr="00F416A6">
        <w:rPr>
          <w:i/>
          <w:iCs/>
        </w:rPr>
        <w:t>Diário de Justiça</w:t>
      </w:r>
      <w:r>
        <w:t>: seção 1, Brasília, DF, ano 82, n. 32, p. 246, 14 fev. 2007.</w:t>
      </w:r>
    </w:p>
    <w:p w:rsidR="00C47DA9" w:rsidRDefault="009D0977" w:rsidP="00C47DA9">
      <w:pPr>
        <w:pStyle w:val="Parametricareferencias"/>
      </w:pPr>
      <w:r>
        <w:t xml:space="preserve">Normalização ABNT </w:t>
      </w:r>
    </w:p>
    <w:p w:rsidR="009D0977" w:rsidRPr="00F416A6" w:rsidRDefault="009D0977" w:rsidP="00C47DA9">
      <w:pPr>
        <w:pStyle w:val="Parametricareferencias"/>
      </w:pPr>
      <w:r w:rsidRPr="009D0977">
        <w:t xml:space="preserve">ASSOCIAÇÃO BRASILEIRA DE NORMAS TÉCNICAS. </w:t>
      </w:r>
      <w:r w:rsidRPr="009D0977">
        <w:rPr>
          <w:i/>
          <w:iCs/>
        </w:rPr>
        <w:t>ABNT NBR 14724</w:t>
      </w:r>
      <w:r w:rsidRPr="009D0977">
        <w:t>: informação e documentação: trabalhos acadêmicos: apresentação. Rio de Janeiro: ABNT, 2011.</w:t>
      </w:r>
    </w:p>
    <w:p w:rsidR="009D0977" w:rsidRPr="00D4235E" w:rsidRDefault="009D0977" w:rsidP="00C47DA9">
      <w:pPr>
        <w:pStyle w:val="Parametricareferencias"/>
      </w:pPr>
      <w:r w:rsidRPr="009D0977">
        <w:t xml:space="preserve">ASSOCIAÇÃO BRASILEIRA DE NORMAS TÉCNICAS. </w:t>
      </w:r>
      <w:r w:rsidRPr="009D0977">
        <w:rPr>
          <w:i/>
          <w:iCs/>
        </w:rPr>
        <w:t>ABNT NBR 7584</w:t>
      </w:r>
      <w:r>
        <w:t xml:space="preserve">: </w:t>
      </w:r>
      <w:r w:rsidRPr="009D0977">
        <w:t>concreto endurecido</w:t>
      </w:r>
      <w:r>
        <w:t xml:space="preserve">: </w:t>
      </w:r>
      <w:r w:rsidRPr="009D0977">
        <w:t xml:space="preserve">avaliação da dureza superficial pelo </w:t>
      </w:r>
      <w:proofErr w:type="spellStart"/>
      <w:r w:rsidRPr="009D0977">
        <w:t>esclerômetro</w:t>
      </w:r>
      <w:proofErr w:type="spellEnd"/>
      <w:r w:rsidRPr="009D0977">
        <w:t xml:space="preserve"> de reflexão</w:t>
      </w:r>
      <w:r>
        <w:t xml:space="preserve">: </w:t>
      </w:r>
      <w:r w:rsidRPr="009D0977">
        <w:t>método de ensaio.</w:t>
      </w:r>
      <w:r>
        <w:t xml:space="preserve"> </w:t>
      </w:r>
      <w:r w:rsidRPr="009D0977">
        <w:t>Rio de Janeiro: ABNT, 2012</w:t>
      </w:r>
      <w:r>
        <w:t>.</w:t>
      </w:r>
      <w:r w:rsidRPr="009D0977">
        <w:t xml:space="preserve"> Disponível em: https://abntcolecao.com.br/</w:t>
      </w:r>
      <w:r>
        <w:t>.</w:t>
      </w:r>
      <w:r w:rsidRPr="009D0977">
        <w:t xml:space="preserve"> Acesso em</w:t>
      </w:r>
      <w:r>
        <w:t>:</w:t>
      </w:r>
      <w:r w:rsidRPr="009D0977">
        <w:t xml:space="preserve"> 22</w:t>
      </w:r>
      <w:r>
        <w:t xml:space="preserve"> abr. </w:t>
      </w:r>
      <w:r w:rsidRPr="009D0977">
        <w:t>2023</w:t>
      </w:r>
    </w:p>
    <w:p w:rsidR="0034252C" w:rsidRPr="006E4E69" w:rsidRDefault="0034252C" w:rsidP="00C47DA9">
      <w:pPr>
        <w:rPr>
          <w:rFonts w:cs="Arial"/>
        </w:rPr>
      </w:pPr>
    </w:p>
    <w:sectPr w:rsidR="0034252C" w:rsidRPr="006E4E69" w:rsidSect="00C47DA9">
      <w:headerReference w:type="even" r:id="rId71"/>
      <w:headerReference w:type="default" r:id="rId72"/>
      <w:footerReference w:type="even" r:id="rId73"/>
      <w:footerReference w:type="default" r:id="rId74"/>
      <w:headerReference w:type="first" r:id="rId75"/>
      <w:footerReference w:type="first" r:id="rId76"/>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7A14" w:rsidRDefault="00AF7A14" w:rsidP="007211B8">
      <w:pPr>
        <w:spacing w:after="0" w:line="240" w:lineRule="auto"/>
      </w:pPr>
      <w:r>
        <w:separator/>
      </w:r>
    </w:p>
  </w:endnote>
  <w:endnote w:type="continuationSeparator" w:id="0">
    <w:p w:rsidR="00AF7A14" w:rsidRDefault="00AF7A14" w:rsidP="007211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Franklin Gothic Demi">
    <w:altName w:val="Franklin Gothic Medium"/>
    <w:charset w:val="00"/>
    <w:family w:val="swiss"/>
    <w:pitch w:val="variable"/>
    <w:sig w:usb0="00000001"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2FC" w:rsidRDefault="009422FC">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846" w:rsidRDefault="00C31846">
    <w:pPr>
      <w:pStyle w:val="Rodap"/>
    </w:pPr>
  </w:p>
  <w:p w:rsidR="009422FC" w:rsidRPr="006E4E69" w:rsidRDefault="009422FC" w:rsidP="009422FC">
    <w:pPr>
      <w:pStyle w:val="Rodap"/>
      <w:jc w:val="right"/>
      <w:rPr>
        <w:rFonts w:ascii="Microsoft Sans Serif" w:hAnsi="Microsoft Sans Serif" w:cs="Microsoft Sans Serif"/>
      </w:rPr>
    </w:pPr>
    <w:r w:rsidRPr="006E4E69">
      <w:rPr>
        <w:rFonts w:ascii="Microsoft Sans Serif" w:hAnsi="Microsoft Sans Serif" w:cs="Microsoft Sans Serif"/>
        <w:sz w:val="16"/>
      </w:rPr>
      <w:t>• Revista</w:t>
    </w:r>
    <w:r w:rsidRPr="006E4E69">
      <w:rPr>
        <w:rFonts w:ascii="Microsoft Sans Serif" w:hAnsi="Microsoft Sans Serif" w:cs="Microsoft Sans Serif"/>
        <w:spacing w:val="1"/>
        <w:sz w:val="16"/>
      </w:rPr>
      <w:t xml:space="preserve"> </w:t>
    </w:r>
    <w:r w:rsidRPr="006E4E69">
      <w:rPr>
        <w:rFonts w:ascii="Microsoft Sans Serif" w:hAnsi="Microsoft Sans Serif" w:cs="Microsoft Sans Serif"/>
        <w:sz w:val="16"/>
      </w:rPr>
      <w:t>Paramétrica</w:t>
    </w:r>
    <w:r w:rsidRPr="006E4E69">
      <w:rPr>
        <w:rFonts w:ascii="Microsoft Sans Serif" w:hAnsi="Microsoft Sans Serif" w:cs="Microsoft Sans Serif"/>
        <w:spacing w:val="1"/>
        <w:sz w:val="16"/>
      </w:rPr>
      <w:t xml:space="preserve"> </w:t>
    </w:r>
    <w:r w:rsidRPr="006E4E69">
      <w:rPr>
        <w:rFonts w:ascii="Microsoft Sans Serif" w:hAnsi="Microsoft Sans Serif" w:cs="Microsoft Sans Serif"/>
        <w:sz w:val="16"/>
      </w:rPr>
      <w:t>• v.</w:t>
    </w:r>
    <w:r w:rsidRPr="006E4E69">
      <w:rPr>
        <w:rFonts w:ascii="Microsoft Sans Serif" w:hAnsi="Microsoft Sans Serif" w:cs="Microsoft Sans Serif"/>
        <w:spacing w:val="2"/>
        <w:sz w:val="16"/>
      </w:rPr>
      <w:t xml:space="preserve"> </w:t>
    </w:r>
    <w:r>
      <w:rPr>
        <w:rFonts w:ascii="Microsoft Sans Serif" w:hAnsi="Microsoft Sans Serif" w:cs="Microsoft Sans Serif"/>
        <w:sz w:val="16"/>
      </w:rPr>
      <w:t>16</w:t>
    </w:r>
    <w:r w:rsidRPr="006E4E69">
      <w:rPr>
        <w:rFonts w:ascii="Microsoft Sans Serif" w:hAnsi="Microsoft Sans Serif" w:cs="Microsoft Sans Serif"/>
        <w:sz w:val="16"/>
      </w:rPr>
      <w:t>,</w:t>
    </w:r>
    <w:r w:rsidRPr="006E4E69">
      <w:rPr>
        <w:rFonts w:ascii="Microsoft Sans Serif" w:hAnsi="Microsoft Sans Serif" w:cs="Microsoft Sans Serif"/>
        <w:spacing w:val="2"/>
        <w:sz w:val="16"/>
      </w:rPr>
      <w:t xml:space="preserve"> n.</w:t>
    </w:r>
    <w:r w:rsidRPr="006E4E69">
      <w:rPr>
        <w:rFonts w:ascii="Microsoft Sans Serif" w:hAnsi="Microsoft Sans Serif" w:cs="Microsoft Sans Serif"/>
        <w:sz w:val="16"/>
      </w:rPr>
      <w:t xml:space="preserve"> </w:t>
    </w:r>
    <w:r>
      <w:rPr>
        <w:rFonts w:ascii="Microsoft Sans Serif" w:hAnsi="Microsoft Sans Serif" w:cs="Microsoft Sans Serif"/>
        <w:sz w:val="16"/>
      </w:rPr>
      <w:t>1</w:t>
    </w:r>
    <w:r w:rsidRPr="006E4E69">
      <w:rPr>
        <w:rFonts w:ascii="Microsoft Sans Serif" w:hAnsi="Microsoft Sans Serif" w:cs="Microsoft Sans Serif"/>
        <w:sz w:val="16"/>
      </w:rPr>
      <w:t>,</w:t>
    </w:r>
    <w:r w:rsidRPr="006E4E69">
      <w:rPr>
        <w:rFonts w:ascii="Microsoft Sans Serif" w:hAnsi="Microsoft Sans Serif" w:cs="Microsoft Sans Serif"/>
        <w:spacing w:val="2"/>
        <w:sz w:val="16"/>
      </w:rPr>
      <w:t xml:space="preserve"> jan./jul.</w:t>
    </w:r>
    <w:r w:rsidRPr="006E4E69">
      <w:rPr>
        <w:rFonts w:ascii="Microsoft Sans Serif" w:hAnsi="Microsoft Sans Serif" w:cs="Microsoft Sans Serif"/>
        <w:spacing w:val="1"/>
        <w:sz w:val="16"/>
      </w:rPr>
      <w:t xml:space="preserve"> </w:t>
    </w:r>
    <w:r w:rsidRPr="006E4E69">
      <w:rPr>
        <w:rFonts w:ascii="Microsoft Sans Serif" w:hAnsi="Microsoft Sans Serif" w:cs="Microsoft Sans Serif"/>
        <w:sz w:val="16"/>
      </w:rPr>
      <w:t>202</w:t>
    </w:r>
    <w:r>
      <w:rPr>
        <w:rFonts w:ascii="Microsoft Sans Serif" w:hAnsi="Microsoft Sans Serif" w:cs="Microsoft Sans Serif"/>
        <w:sz w:val="16"/>
      </w:rPr>
      <w:t xml:space="preserve">4 </w:t>
    </w:r>
    <w:r w:rsidRPr="006E4E69">
      <w:rPr>
        <w:rFonts w:ascii="Microsoft Sans Serif" w:hAnsi="Microsoft Sans Serif" w:cs="Microsoft Sans Serif"/>
        <w:sz w:val="16"/>
      </w:rPr>
      <w:t>•</w:t>
    </w:r>
  </w:p>
  <w:p w:rsidR="00C31846" w:rsidRPr="006E4E69" w:rsidRDefault="00C31846" w:rsidP="009422FC">
    <w:pPr>
      <w:pStyle w:val="Rodap"/>
      <w:jc w:val="right"/>
      <w:rPr>
        <w:rFonts w:ascii="Microsoft Sans Serif" w:hAnsi="Microsoft Sans Serif" w:cs="Microsoft Sans Serif"/>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2FC" w:rsidRDefault="009422F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7A14" w:rsidRDefault="00AF7A14" w:rsidP="007211B8">
      <w:pPr>
        <w:spacing w:after="0" w:line="240" w:lineRule="auto"/>
      </w:pPr>
      <w:r>
        <w:separator/>
      </w:r>
    </w:p>
  </w:footnote>
  <w:footnote w:type="continuationSeparator" w:id="0">
    <w:p w:rsidR="00AF7A14" w:rsidRDefault="00AF7A14" w:rsidP="007211B8">
      <w:pPr>
        <w:spacing w:after="0" w:line="240" w:lineRule="auto"/>
      </w:pPr>
      <w:r>
        <w:continuationSeparator/>
      </w:r>
    </w:p>
  </w:footnote>
  <w:footnote w:id="1">
    <w:p w:rsidR="00C31846" w:rsidRPr="00CF15EC" w:rsidRDefault="00C31846" w:rsidP="005D6A96">
      <w:pPr>
        <w:pStyle w:val="Textodenotaderodap"/>
      </w:pPr>
      <w:r>
        <w:rPr>
          <w:rStyle w:val="Refdenotaderodap"/>
        </w:rPr>
        <w:footnoteRef/>
      </w:r>
      <w:r>
        <w:t xml:space="preserve"> </w:t>
      </w:r>
      <w:r w:rsidR="000B4E19">
        <w:t xml:space="preserve">Discente da Faculdade </w:t>
      </w:r>
      <w:r w:rsidR="00D60722">
        <w:t xml:space="preserve">de Engenharia de Minas Gerais - </w:t>
      </w:r>
      <w:proofErr w:type="spellStart"/>
      <w:r w:rsidR="00D60722">
        <w:t>Fheamig</w:t>
      </w:r>
      <w:proofErr w:type="spellEnd"/>
      <w:r w:rsidR="000B4E19">
        <w:t>.</w:t>
      </w:r>
    </w:p>
  </w:footnote>
  <w:footnote w:id="2">
    <w:p w:rsidR="00C31846" w:rsidRPr="00C8182E" w:rsidRDefault="00C31846" w:rsidP="005D6A96">
      <w:pPr>
        <w:pStyle w:val="Textodenotaderodap"/>
      </w:pPr>
      <w:r>
        <w:rPr>
          <w:rStyle w:val="Refdenotaderodap"/>
        </w:rPr>
        <w:footnoteRef/>
      </w:r>
      <w:r w:rsidR="00D60722">
        <w:t xml:space="preserve"> </w:t>
      </w:r>
      <w:r w:rsidR="00D60722" w:rsidRPr="00D60722">
        <w:t>Possui graduação em f</w:t>
      </w:r>
      <w:r w:rsidR="00D60722">
        <w:t>í</w:t>
      </w:r>
      <w:r w:rsidR="00D60722" w:rsidRPr="00D60722">
        <w:t xml:space="preserve">sica pela Pontifícia Universidade Católica de Minas Gerais (2008) e mestrado em Pós-graduação </w:t>
      </w:r>
      <w:proofErr w:type="spellStart"/>
      <w:r w:rsidR="00D60722" w:rsidRPr="00D60722">
        <w:t>stricto</w:t>
      </w:r>
      <w:proofErr w:type="spellEnd"/>
      <w:r w:rsidR="00D60722" w:rsidRPr="00D60722">
        <w:t xml:space="preserve"> senso em Ensino de Ciências pela Pontifícia Universidade Católica de Minas Gerais</w:t>
      </w:r>
      <w:r w:rsidR="00D60722">
        <w:t xml:space="preserve"> </w:t>
      </w:r>
      <w:r w:rsidR="00D60722" w:rsidRPr="00D60722">
        <w:t>(2016). Atualmente é coordenador do novo ensino médio da ESCOLA ESTADUAL ANTENOR PESSOA, professor da ESCOLA ESTADUAL ANTENOR PESSOA, professor - Colégio Santa Maria Minas, docente do Centro Universitário UNA, docente na FEAMIG</w:t>
      </w:r>
      <w:r w:rsidR="000337DF">
        <w:t xml:space="preserve"> e Revisor da </w:t>
      </w:r>
      <w:r w:rsidR="000337DF" w:rsidRPr="00D60722">
        <w:t xml:space="preserve">Revista Científica </w:t>
      </w:r>
      <w:proofErr w:type="gramStart"/>
      <w:r w:rsidR="000337DF" w:rsidRPr="00D60722">
        <w:t>"Paramétrica</w:t>
      </w:r>
      <w:r w:rsidR="000337DF">
        <w:t>.</w:t>
      </w:r>
      <w:proofErr w:type="gramEnd"/>
    </w:p>
  </w:footnote>
  <w:footnote w:id="3">
    <w:p w:rsidR="00C31846" w:rsidRPr="00F67F1F" w:rsidRDefault="00C31846" w:rsidP="005D6A96">
      <w:pPr>
        <w:pStyle w:val="Textodenotaderodap"/>
      </w:pPr>
      <w:r>
        <w:rPr>
          <w:rStyle w:val="Refdenotaderodap"/>
        </w:rPr>
        <w:footnoteRef/>
      </w:r>
      <w:r>
        <w:t xml:space="preserve">  </w:t>
      </w:r>
      <w:r w:rsidR="00D60722" w:rsidRPr="00D60722">
        <w:t xml:space="preserve">Possui graduação e mestrado em Matemática pela Universidade Federal de Minas Gerais (UFMG) e graduação em Administração pelo Centro Universitário </w:t>
      </w:r>
      <w:proofErr w:type="spellStart"/>
      <w:r w:rsidR="00D60722" w:rsidRPr="00D60722">
        <w:t>Unifatecie</w:t>
      </w:r>
      <w:proofErr w:type="spellEnd"/>
      <w:r w:rsidR="00D60722" w:rsidRPr="00D60722">
        <w:t xml:space="preserve">. Iniciou o doutorado em Engenharia de Produção (2012), tendo realizado o doutorado sanduíche na </w:t>
      </w:r>
      <w:proofErr w:type="spellStart"/>
      <w:r w:rsidR="00D60722" w:rsidRPr="00D60722">
        <w:t>Universitè</w:t>
      </w:r>
      <w:proofErr w:type="spellEnd"/>
      <w:r w:rsidR="00D60722" w:rsidRPr="00D60722">
        <w:t xml:space="preserve"> </w:t>
      </w:r>
      <w:proofErr w:type="spellStart"/>
      <w:r w:rsidR="00D60722" w:rsidRPr="00D60722">
        <w:t>Blaise</w:t>
      </w:r>
      <w:proofErr w:type="spellEnd"/>
      <w:r w:rsidR="00D60722" w:rsidRPr="00D60722">
        <w:t xml:space="preserve"> Pascal - LIMOS (2014-2015). Foi membro do Colegiado e NDE das engenharias na FASEH. É docente da Faculdade de Engenharia de Minas Gerais. Revisora da Revista Científica "Paramétrica". Tem experiência na área de Matemática e Engenharias.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2FC" w:rsidRDefault="009422FC">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123" w:rsidRPr="005E1123" w:rsidRDefault="005E1123" w:rsidP="005E1123">
    <w:pPr>
      <w:ind w:left="708"/>
      <w:rPr>
        <w:rFonts w:ascii="Arial" w:hAnsi="Arial" w:cs="Arial"/>
        <w:bCs/>
        <w:sz w:val="20"/>
        <w:szCs w:val="20"/>
        <w:lang w:val="en-US"/>
      </w:rPr>
    </w:pPr>
    <w:r w:rsidRPr="005E1123">
      <w:rPr>
        <w:rFonts w:ascii="Times New Roman"/>
        <w:noProof/>
        <w:sz w:val="20"/>
        <w:szCs w:val="20"/>
        <w:lang w:eastAsia="pt-BR"/>
      </w:rPr>
      <w:drawing>
        <wp:anchor distT="0" distB="0" distL="114300" distR="114300" simplePos="0" relativeHeight="251661312" behindDoc="0" locked="0" layoutInCell="1" allowOverlap="1">
          <wp:simplePos x="0" y="0"/>
          <wp:positionH relativeFrom="margin">
            <wp:posOffset>-540385</wp:posOffset>
          </wp:positionH>
          <wp:positionV relativeFrom="margin">
            <wp:posOffset>133350</wp:posOffset>
          </wp:positionV>
          <wp:extent cx="1508983" cy="310896"/>
          <wp:effectExtent l="0" t="0" r="0" b="0"/>
          <wp:wrapSquare wrapText="bothSides"/>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08983" cy="310896"/>
                  </a:xfrm>
                  <a:prstGeom prst="rect">
                    <a:avLst/>
                  </a:prstGeom>
                </pic:spPr>
              </pic:pic>
            </a:graphicData>
          </a:graphic>
        </wp:anchor>
      </w:drawing>
    </w:r>
    <w:r w:rsidRPr="005E1123">
      <w:rPr>
        <w:rFonts w:ascii="Arial" w:hAnsi="Arial" w:cs="Arial"/>
        <w:bCs/>
        <w:sz w:val="20"/>
        <w:szCs w:val="20"/>
        <w:lang w:val="en-US"/>
      </w:rPr>
      <w:t>UTILIZAÇÃO DO MÉTODO DE POLIGONAL ENQUADRADA EM UM LEVANTAMENTO DE ESTRADA DE 22 KM LINEARES COM   ESTAÇÃO TOTAL TRABALHO TOPOGRAFICO PARA PROJETO GEOMETRICO E INFRA-ESTRUTURA</w:t>
    </w:r>
  </w:p>
  <w:p w:rsidR="00C31846" w:rsidRDefault="00C31846" w:rsidP="00190EF6">
    <w:pPr>
      <w:pStyle w:val="Cabealho"/>
      <w:tabs>
        <w:tab w:val="clear" w:pos="4252"/>
        <w:tab w:val="clear" w:pos="8504"/>
        <w:tab w:val="left" w:pos="7785"/>
      </w:tabs>
    </w:pPr>
    <w:r>
      <w:rPr>
        <w:noProof/>
        <w:lang w:eastAsia="pt-BR"/>
      </w:rPr>
      <w:pict>
        <v:shapetype id="_x0000_t202" coordsize="21600,21600" o:spt="202" path="m,l,21600r21600,l21600,xe">
          <v:stroke joinstyle="miter"/>
          <v:path gradientshapeok="t" o:connecttype="rect"/>
        </v:shapetype>
        <v:shape id="Caixa de Texto 219" o:spid="_x0000_s1026" type="#_x0000_t202" style="position:absolute;margin-left:0;margin-top:0;width:1in;height:13.45pt;z-index:251659264;visibility:visible;mso-width-percent:1000;mso-position-horizontal:left;mso-position-horizontal-relative:page;mso-position-vertical:center;mso-position-vertical-relative:top-margin-area;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" o:allowincell="f" fillcolor="#823b0b [1605]" stroked="f">
          <v:textbox style="mso-fit-shape-to-text:t" inset=",0,,0">
            <w:txbxContent>
              <w:p w:rsidR="00C31846" w:rsidRPr="00F84C60" w:rsidRDefault="00C31846" w:rsidP="00190EF6">
                <w:pPr>
                  <w:shd w:val="clear" w:color="auto" w:fill="833C0B" w:themeFill="accent2" w:themeFillShade="80"/>
                  <w:spacing w:after="0" w:line="240" w:lineRule="auto"/>
                  <w:jc w:val="right"/>
                  <w:rPr>
                    <w:color w:val="FFFFFF" w:themeColor="background1"/>
                  </w:rPr>
                </w:pPr>
                <w:r w:rsidRPr="00F84C60">
                  <w:rPr>
                    <w:color w:val="FFFFFF" w:themeColor="background1"/>
                  </w:rPr>
                  <w:fldChar w:fldCharType="begin"/>
                </w:r>
                <w:r w:rsidRPr="00F84C60">
                  <w:rPr>
                    <w:color w:val="FFFFFF" w:themeColor="background1"/>
                  </w:rPr>
                  <w:instrText>PAGE   \* MERGEFORMAT</w:instrText>
                </w:r>
                <w:r w:rsidRPr="00F84C60">
                  <w:rPr>
                    <w:color w:val="FFFFFF" w:themeColor="background1"/>
                  </w:rPr>
                  <w:fldChar w:fldCharType="separate"/>
                </w:r>
                <w:r w:rsidR="009422FC">
                  <w:rPr>
                    <w:noProof/>
                    <w:color w:val="FFFFFF" w:themeColor="background1"/>
                  </w:rPr>
                  <w:t>2</w:t>
                </w:r>
                <w:r w:rsidRPr="00F84C60">
                  <w:rPr>
                    <w:color w:val="FFFFFF" w:themeColor="background1"/>
                  </w:rPr>
                  <w:fldChar w:fldCharType="end"/>
                </w:r>
              </w:p>
            </w:txbxContent>
          </v:textbox>
          <w10:wrap anchorx="page" anchory="margin"/>
        </v:shape>
      </w:pict>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2FC" w:rsidRDefault="009422FC">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338BD3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D5AE127A"/>
    <w:lvl w:ilvl="0">
      <w:start w:val="1"/>
      <w:numFmt w:val="decimal"/>
      <w:lvlText w:val="%1."/>
      <w:lvlJc w:val="left"/>
      <w:pPr>
        <w:tabs>
          <w:tab w:val="num" w:pos="1492"/>
        </w:tabs>
        <w:ind w:left="1492" w:hanging="360"/>
      </w:pPr>
    </w:lvl>
  </w:abstractNum>
  <w:abstractNum w:abstractNumId="2">
    <w:nsid w:val="FFFFFF7D"/>
    <w:multiLevelType w:val="singleLevel"/>
    <w:tmpl w:val="34C262CE"/>
    <w:lvl w:ilvl="0">
      <w:start w:val="1"/>
      <w:numFmt w:val="decimal"/>
      <w:lvlText w:val="%1."/>
      <w:lvlJc w:val="left"/>
      <w:pPr>
        <w:tabs>
          <w:tab w:val="num" w:pos="1209"/>
        </w:tabs>
        <w:ind w:left="1209" w:hanging="360"/>
      </w:pPr>
    </w:lvl>
  </w:abstractNum>
  <w:abstractNum w:abstractNumId="3">
    <w:nsid w:val="FFFFFF7E"/>
    <w:multiLevelType w:val="singleLevel"/>
    <w:tmpl w:val="92DA2DEC"/>
    <w:lvl w:ilvl="0">
      <w:start w:val="1"/>
      <w:numFmt w:val="decimal"/>
      <w:lvlText w:val="%1."/>
      <w:lvlJc w:val="left"/>
      <w:pPr>
        <w:tabs>
          <w:tab w:val="num" w:pos="926"/>
        </w:tabs>
        <w:ind w:left="926" w:hanging="360"/>
      </w:pPr>
    </w:lvl>
  </w:abstractNum>
  <w:abstractNum w:abstractNumId="4">
    <w:nsid w:val="FFFFFF7F"/>
    <w:multiLevelType w:val="singleLevel"/>
    <w:tmpl w:val="7174F676"/>
    <w:lvl w:ilvl="0">
      <w:start w:val="1"/>
      <w:numFmt w:val="decimal"/>
      <w:lvlText w:val="%1."/>
      <w:lvlJc w:val="left"/>
      <w:pPr>
        <w:tabs>
          <w:tab w:val="num" w:pos="643"/>
        </w:tabs>
        <w:ind w:left="643" w:hanging="360"/>
      </w:pPr>
    </w:lvl>
  </w:abstractNum>
  <w:abstractNum w:abstractNumId="5">
    <w:nsid w:val="FFFFFF80"/>
    <w:multiLevelType w:val="singleLevel"/>
    <w:tmpl w:val="9892B0D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EF0FB1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0A2E71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F8266A5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62426A8"/>
    <w:lvl w:ilvl="0">
      <w:start w:val="1"/>
      <w:numFmt w:val="decimal"/>
      <w:lvlText w:val="%1."/>
      <w:lvlJc w:val="left"/>
      <w:pPr>
        <w:tabs>
          <w:tab w:val="num" w:pos="360"/>
        </w:tabs>
        <w:ind w:left="360" w:hanging="360"/>
      </w:pPr>
    </w:lvl>
  </w:abstractNum>
  <w:abstractNum w:abstractNumId="10">
    <w:nsid w:val="FFFFFF89"/>
    <w:multiLevelType w:val="singleLevel"/>
    <w:tmpl w:val="C7C68490"/>
    <w:lvl w:ilvl="0">
      <w:start w:val="1"/>
      <w:numFmt w:val="bullet"/>
      <w:lvlText w:val=""/>
      <w:lvlJc w:val="left"/>
      <w:pPr>
        <w:tabs>
          <w:tab w:val="num" w:pos="360"/>
        </w:tabs>
        <w:ind w:left="360" w:hanging="360"/>
      </w:pPr>
      <w:rPr>
        <w:rFonts w:ascii="Symbol" w:hAnsi="Symbol" w:hint="default"/>
      </w:rPr>
    </w:lvl>
  </w:abstractNum>
  <w:abstractNum w:abstractNumId="11">
    <w:nsid w:val="00F15C6B"/>
    <w:multiLevelType w:val="hybridMultilevel"/>
    <w:tmpl w:val="730020DC"/>
    <w:lvl w:ilvl="0" w:tplc="0FEE66B6">
      <w:numFmt w:val="bullet"/>
      <w:lvlText w:val="●"/>
      <w:lvlJc w:val="left"/>
      <w:pPr>
        <w:ind w:left="519" w:hanging="360"/>
      </w:pPr>
      <w:rPr>
        <w:rFonts w:ascii="Times New Roman" w:eastAsia="Times New Roman" w:hAnsi="Times New Roman" w:cs="Times New Roman" w:hint="default"/>
        <w:w w:val="100"/>
        <w:sz w:val="24"/>
        <w:szCs w:val="24"/>
        <w:lang w:val="pt-PT" w:eastAsia="en-US" w:bidi="ar-SA"/>
      </w:rPr>
    </w:lvl>
    <w:lvl w:ilvl="1" w:tplc="EEC0F340">
      <w:numFmt w:val="bullet"/>
      <w:lvlText w:val="•"/>
      <w:lvlJc w:val="left"/>
      <w:pPr>
        <w:ind w:left="1376" w:hanging="360"/>
      </w:pPr>
      <w:rPr>
        <w:rFonts w:hint="default"/>
        <w:lang w:val="pt-PT" w:eastAsia="en-US" w:bidi="ar-SA"/>
      </w:rPr>
    </w:lvl>
    <w:lvl w:ilvl="2" w:tplc="5EB49156">
      <w:numFmt w:val="bullet"/>
      <w:lvlText w:val="•"/>
      <w:lvlJc w:val="left"/>
      <w:pPr>
        <w:ind w:left="2233" w:hanging="360"/>
      </w:pPr>
      <w:rPr>
        <w:rFonts w:hint="default"/>
        <w:lang w:val="pt-PT" w:eastAsia="en-US" w:bidi="ar-SA"/>
      </w:rPr>
    </w:lvl>
    <w:lvl w:ilvl="3" w:tplc="10B8B128">
      <w:numFmt w:val="bullet"/>
      <w:lvlText w:val="•"/>
      <w:lvlJc w:val="left"/>
      <w:pPr>
        <w:ind w:left="3089" w:hanging="360"/>
      </w:pPr>
      <w:rPr>
        <w:rFonts w:hint="default"/>
        <w:lang w:val="pt-PT" w:eastAsia="en-US" w:bidi="ar-SA"/>
      </w:rPr>
    </w:lvl>
    <w:lvl w:ilvl="4" w:tplc="B8B2F56C">
      <w:numFmt w:val="bullet"/>
      <w:lvlText w:val="•"/>
      <w:lvlJc w:val="left"/>
      <w:pPr>
        <w:ind w:left="3946" w:hanging="360"/>
      </w:pPr>
      <w:rPr>
        <w:rFonts w:hint="default"/>
        <w:lang w:val="pt-PT" w:eastAsia="en-US" w:bidi="ar-SA"/>
      </w:rPr>
    </w:lvl>
    <w:lvl w:ilvl="5" w:tplc="CE263156">
      <w:numFmt w:val="bullet"/>
      <w:lvlText w:val="•"/>
      <w:lvlJc w:val="left"/>
      <w:pPr>
        <w:ind w:left="4803" w:hanging="360"/>
      </w:pPr>
      <w:rPr>
        <w:rFonts w:hint="default"/>
        <w:lang w:val="pt-PT" w:eastAsia="en-US" w:bidi="ar-SA"/>
      </w:rPr>
    </w:lvl>
    <w:lvl w:ilvl="6" w:tplc="159A0F06">
      <w:numFmt w:val="bullet"/>
      <w:lvlText w:val="•"/>
      <w:lvlJc w:val="left"/>
      <w:pPr>
        <w:ind w:left="5659" w:hanging="360"/>
      </w:pPr>
      <w:rPr>
        <w:rFonts w:hint="default"/>
        <w:lang w:val="pt-PT" w:eastAsia="en-US" w:bidi="ar-SA"/>
      </w:rPr>
    </w:lvl>
    <w:lvl w:ilvl="7" w:tplc="ACA6DEA2">
      <w:numFmt w:val="bullet"/>
      <w:lvlText w:val="•"/>
      <w:lvlJc w:val="left"/>
      <w:pPr>
        <w:ind w:left="6516" w:hanging="360"/>
      </w:pPr>
      <w:rPr>
        <w:rFonts w:hint="default"/>
        <w:lang w:val="pt-PT" w:eastAsia="en-US" w:bidi="ar-SA"/>
      </w:rPr>
    </w:lvl>
    <w:lvl w:ilvl="8" w:tplc="A9B63164">
      <w:numFmt w:val="bullet"/>
      <w:lvlText w:val="•"/>
      <w:lvlJc w:val="left"/>
      <w:pPr>
        <w:ind w:left="7373" w:hanging="360"/>
      </w:pPr>
      <w:rPr>
        <w:rFonts w:hint="default"/>
        <w:lang w:val="pt-PT" w:eastAsia="en-US" w:bidi="ar-SA"/>
      </w:rPr>
    </w:lvl>
  </w:abstractNum>
  <w:abstractNum w:abstractNumId="12">
    <w:nsid w:val="0B394C48"/>
    <w:multiLevelType w:val="hybridMultilevel"/>
    <w:tmpl w:val="2B9C5A42"/>
    <w:lvl w:ilvl="0" w:tplc="62469A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0BB26B4B"/>
    <w:multiLevelType w:val="hybridMultilevel"/>
    <w:tmpl w:val="41DCE9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B26B7E"/>
    <w:multiLevelType w:val="multilevel"/>
    <w:tmpl w:val="B3BA5E2C"/>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2A2BF7"/>
    <w:multiLevelType w:val="multilevel"/>
    <w:tmpl w:val="A69E8296"/>
    <w:lvl w:ilvl="0">
      <w:start w:val="3"/>
      <w:numFmt w:val="decimal"/>
      <w:lvlText w:val="%1"/>
      <w:lvlJc w:val="left"/>
      <w:pPr>
        <w:ind w:left="699" w:hanging="540"/>
      </w:pPr>
      <w:rPr>
        <w:rFonts w:hint="default"/>
        <w:lang w:val="pt-PT" w:eastAsia="en-US" w:bidi="ar-SA"/>
      </w:rPr>
    </w:lvl>
    <w:lvl w:ilvl="1">
      <w:start w:val="3"/>
      <w:numFmt w:val="decimal"/>
      <w:lvlText w:val="%1.%2"/>
      <w:lvlJc w:val="left"/>
      <w:pPr>
        <w:ind w:left="699" w:hanging="540"/>
      </w:pPr>
      <w:rPr>
        <w:rFonts w:hint="default"/>
        <w:lang w:val="pt-PT" w:eastAsia="en-US" w:bidi="ar-SA"/>
      </w:rPr>
    </w:lvl>
    <w:lvl w:ilvl="2">
      <w:start w:val="1"/>
      <w:numFmt w:val="decimal"/>
      <w:lvlText w:val="%1.%2.%3"/>
      <w:lvlJc w:val="left"/>
      <w:pPr>
        <w:ind w:left="699" w:hanging="540"/>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3539" w:hanging="540"/>
      </w:pPr>
      <w:rPr>
        <w:rFonts w:hint="default"/>
        <w:lang w:val="pt-PT" w:eastAsia="en-US" w:bidi="ar-SA"/>
      </w:rPr>
    </w:lvl>
    <w:lvl w:ilvl="4">
      <w:numFmt w:val="bullet"/>
      <w:lvlText w:val="•"/>
      <w:lvlJc w:val="left"/>
      <w:pPr>
        <w:ind w:left="4486" w:hanging="540"/>
      </w:pPr>
      <w:rPr>
        <w:rFonts w:hint="default"/>
        <w:lang w:val="pt-PT" w:eastAsia="en-US" w:bidi="ar-SA"/>
      </w:rPr>
    </w:lvl>
    <w:lvl w:ilvl="5">
      <w:numFmt w:val="bullet"/>
      <w:lvlText w:val="•"/>
      <w:lvlJc w:val="left"/>
      <w:pPr>
        <w:ind w:left="5433" w:hanging="540"/>
      </w:pPr>
      <w:rPr>
        <w:rFonts w:hint="default"/>
        <w:lang w:val="pt-PT" w:eastAsia="en-US" w:bidi="ar-SA"/>
      </w:rPr>
    </w:lvl>
    <w:lvl w:ilvl="6">
      <w:numFmt w:val="bullet"/>
      <w:lvlText w:val="•"/>
      <w:lvlJc w:val="left"/>
      <w:pPr>
        <w:ind w:left="6379" w:hanging="540"/>
      </w:pPr>
      <w:rPr>
        <w:rFonts w:hint="default"/>
        <w:lang w:val="pt-PT" w:eastAsia="en-US" w:bidi="ar-SA"/>
      </w:rPr>
    </w:lvl>
    <w:lvl w:ilvl="7">
      <w:numFmt w:val="bullet"/>
      <w:lvlText w:val="•"/>
      <w:lvlJc w:val="left"/>
      <w:pPr>
        <w:ind w:left="7326" w:hanging="540"/>
      </w:pPr>
      <w:rPr>
        <w:rFonts w:hint="default"/>
        <w:lang w:val="pt-PT" w:eastAsia="en-US" w:bidi="ar-SA"/>
      </w:rPr>
    </w:lvl>
    <w:lvl w:ilvl="8">
      <w:numFmt w:val="bullet"/>
      <w:lvlText w:val="•"/>
      <w:lvlJc w:val="left"/>
      <w:pPr>
        <w:ind w:left="8273" w:hanging="540"/>
      </w:pPr>
      <w:rPr>
        <w:rFonts w:hint="default"/>
        <w:lang w:val="pt-PT" w:eastAsia="en-US" w:bidi="ar-SA"/>
      </w:rPr>
    </w:lvl>
  </w:abstractNum>
  <w:abstractNum w:abstractNumId="16">
    <w:nsid w:val="1E3F0B30"/>
    <w:multiLevelType w:val="multilevel"/>
    <w:tmpl w:val="BCE64A48"/>
    <w:lvl w:ilvl="0">
      <w:start w:val="12"/>
      <w:numFmt w:val="decimal"/>
      <w:lvlText w:val="%1"/>
      <w:lvlJc w:val="left"/>
      <w:pPr>
        <w:ind w:left="420" w:hanging="420"/>
      </w:pPr>
      <w:rPr>
        <w:rFonts w:hint="default"/>
      </w:rPr>
    </w:lvl>
    <w:lvl w:ilvl="1">
      <w:start w:val="1"/>
      <w:numFmt w:val="decimal"/>
      <w:lvlText w:val="%1.%2"/>
      <w:lvlJc w:val="left"/>
      <w:pPr>
        <w:ind w:left="845" w:hanging="4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7">
    <w:nsid w:val="1E5D1A7C"/>
    <w:multiLevelType w:val="multilevel"/>
    <w:tmpl w:val="20D047B0"/>
    <w:lvl w:ilvl="0">
      <w:start w:val="4"/>
      <w:numFmt w:val="decimal"/>
      <w:lvlText w:val="%1"/>
      <w:lvlJc w:val="left"/>
      <w:pPr>
        <w:ind w:left="749" w:hanging="370"/>
      </w:pPr>
      <w:rPr>
        <w:rFonts w:hint="default"/>
        <w:lang w:val="pt-PT" w:eastAsia="en-US" w:bidi="ar-SA"/>
      </w:rPr>
    </w:lvl>
    <w:lvl w:ilvl="1">
      <w:start w:val="4"/>
      <w:numFmt w:val="decimal"/>
      <w:lvlText w:val="%1.%2"/>
      <w:lvlJc w:val="left"/>
      <w:pPr>
        <w:ind w:left="749" w:hanging="370"/>
      </w:pPr>
      <w:rPr>
        <w:rFonts w:hint="default"/>
        <w:w w:val="100"/>
        <w:lang w:val="pt-PT" w:eastAsia="en-US" w:bidi="ar-SA"/>
      </w:rPr>
    </w:lvl>
    <w:lvl w:ilvl="2">
      <w:start w:val="1"/>
      <w:numFmt w:val="decimal"/>
      <w:lvlText w:val="%1.%2.%3"/>
      <w:lvlJc w:val="left"/>
      <w:pPr>
        <w:ind w:left="1150" w:hanging="552"/>
      </w:pPr>
      <w:rPr>
        <w:rFonts w:ascii="Arial MT" w:eastAsia="Arial MT" w:hAnsi="Arial MT" w:cs="Arial MT" w:hint="default"/>
        <w:w w:val="100"/>
        <w:sz w:val="22"/>
        <w:szCs w:val="22"/>
        <w:lang w:val="pt-PT" w:eastAsia="en-US" w:bidi="ar-SA"/>
      </w:rPr>
    </w:lvl>
    <w:lvl w:ilvl="3">
      <w:numFmt w:val="bullet"/>
      <w:lvlText w:val="•"/>
      <w:lvlJc w:val="left"/>
      <w:pPr>
        <w:ind w:left="3161" w:hanging="552"/>
      </w:pPr>
      <w:rPr>
        <w:rFonts w:hint="default"/>
        <w:lang w:val="pt-PT" w:eastAsia="en-US" w:bidi="ar-SA"/>
      </w:rPr>
    </w:lvl>
    <w:lvl w:ilvl="4">
      <w:numFmt w:val="bullet"/>
      <w:lvlText w:val="•"/>
      <w:lvlJc w:val="left"/>
      <w:pPr>
        <w:ind w:left="4162" w:hanging="552"/>
      </w:pPr>
      <w:rPr>
        <w:rFonts w:hint="default"/>
        <w:lang w:val="pt-PT" w:eastAsia="en-US" w:bidi="ar-SA"/>
      </w:rPr>
    </w:lvl>
    <w:lvl w:ilvl="5">
      <w:numFmt w:val="bullet"/>
      <w:lvlText w:val="•"/>
      <w:lvlJc w:val="left"/>
      <w:pPr>
        <w:ind w:left="5162" w:hanging="552"/>
      </w:pPr>
      <w:rPr>
        <w:rFonts w:hint="default"/>
        <w:lang w:val="pt-PT" w:eastAsia="en-US" w:bidi="ar-SA"/>
      </w:rPr>
    </w:lvl>
    <w:lvl w:ilvl="6">
      <w:numFmt w:val="bullet"/>
      <w:lvlText w:val="•"/>
      <w:lvlJc w:val="left"/>
      <w:pPr>
        <w:ind w:left="6163" w:hanging="552"/>
      </w:pPr>
      <w:rPr>
        <w:rFonts w:hint="default"/>
        <w:lang w:val="pt-PT" w:eastAsia="en-US" w:bidi="ar-SA"/>
      </w:rPr>
    </w:lvl>
    <w:lvl w:ilvl="7">
      <w:numFmt w:val="bullet"/>
      <w:lvlText w:val="•"/>
      <w:lvlJc w:val="left"/>
      <w:pPr>
        <w:ind w:left="7164" w:hanging="552"/>
      </w:pPr>
      <w:rPr>
        <w:rFonts w:hint="default"/>
        <w:lang w:val="pt-PT" w:eastAsia="en-US" w:bidi="ar-SA"/>
      </w:rPr>
    </w:lvl>
    <w:lvl w:ilvl="8">
      <w:numFmt w:val="bullet"/>
      <w:lvlText w:val="•"/>
      <w:lvlJc w:val="left"/>
      <w:pPr>
        <w:ind w:left="8164" w:hanging="552"/>
      </w:pPr>
      <w:rPr>
        <w:rFonts w:hint="default"/>
        <w:lang w:val="pt-PT" w:eastAsia="en-US" w:bidi="ar-SA"/>
      </w:rPr>
    </w:lvl>
  </w:abstractNum>
  <w:abstractNum w:abstractNumId="18">
    <w:nsid w:val="23F4014E"/>
    <w:multiLevelType w:val="hybridMultilevel"/>
    <w:tmpl w:val="5524B6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4C2725C"/>
    <w:multiLevelType w:val="hybridMultilevel"/>
    <w:tmpl w:val="53ECFA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309510B3"/>
    <w:multiLevelType w:val="multilevel"/>
    <w:tmpl w:val="CF6AD57A"/>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2175646"/>
    <w:multiLevelType w:val="multilevel"/>
    <w:tmpl w:val="24CE4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3BC77D2"/>
    <w:multiLevelType w:val="multilevel"/>
    <w:tmpl w:val="F33CEFC4"/>
    <w:lvl w:ilvl="0">
      <w:start w:val="1"/>
      <w:numFmt w:val="lowerLetter"/>
      <w:lvlText w:val="%1)"/>
      <w:lvlJc w:val="left"/>
      <w:pPr>
        <w:ind w:left="1069" w:firstLine="1778"/>
      </w:pPr>
    </w:lvl>
    <w:lvl w:ilvl="1">
      <w:start w:val="1"/>
      <w:numFmt w:val="lowerLetter"/>
      <w:lvlText w:val="%2."/>
      <w:lvlJc w:val="left"/>
      <w:pPr>
        <w:ind w:left="1789" w:firstLine="3218"/>
      </w:pPr>
    </w:lvl>
    <w:lvl w:ilvl="2">
      <w:start w:val="1"/>
      <w:numFmt w:val="lowerRoman"/>
      <w:lvlText w:val="%3."/>
      <w:lvlJc w:val="right"/>
      <w:pPr>
        <w:ind w:left="2509" w:firstLine="4838"/>
      </w:pPr>
    </w:lvl>
    <w:lvl w:ilvl="3">
      <w:start w:val="1"/>
      <w:numFmt w:val="decimal"/>
      <w:lvlText w:val="%4."/>
      <w:lvlJc w:val="left"/>
      <w:pPr>
        <w:ind w:left="3229" w:firstLine="6098"/>
      </w:pPr>
    </w:lvl>
    <w:lvl w:ilvl="4">
      <w:start w:val="1"/>
      <w:numFmt w:val="lowerLetter"/>
      <w:lvlText w:val="%5."/>
      <w:lvlJc w:val="left"/>
      <w:pPr>
        <w:ind w:left="3949" w:firstLine="7538"/>
      </w:pPr>
    </w:lvl>
    <w:lvl w:ilvl="5">
      <w:start w:val="1"/>
      <w:numFmt w:val="lowerRoman"/>
      <w:lvlText w:val="%6."/>
      <w:lvlJc w:val="right"/>
      <w:pPr>
        <w:ind w:left="4669" w:firstLine="9158"/>
      </w:pPr>
    </w:lvl>
    <w:lvl w:ilvl="6">
      <w:start w:val="1"/>
      <w:numFmt w:val="decimal"/>
      <w:lvlText w:val="%7."/>
      <w:lvlJc w:val="left"/>
      <w:pPr>
        <w:ind w:left="5389" w:firstLine="10418"/>
      </w:pPr>
    </w:lvl>
    <w:lvl w:ilvl="7">
      <w:start w:val="1"/>
      <w:numFmt w:val="lowerLetter"/>
      <w:lvlText w:val="%8."/>
      <w:lvlJc w:val="left"/>
      <w:pPr>
        <w:ind w:left="6109" w:firstLine="11858"/>
      </w:pPr>
    </w:lvl>
    <w:lvl w:ilvl="8">
      <w:start w:val="1"/>
      <w:numFmt w:val="lowerRoman"/>
      <w:lvlText w:val="%9."/>
      <w:lvlJc w:val="right"/>
      <w:pPr>
        <w:ind w:left="6829" w:firstLine="13478"/>
      </w:pPr>
    </w:lvl>
  </w:abstractNum>
  <w:abstractNum w:abstractNumId="23">
    <w:nsid w:val="36DC5318"/>
    <w:multiLevelType w:val="multilevel"/>
    <w:tmpl w:val="30243DDE"/>
    <w:lvl w:ilvl="0">
      <w:start w:val="3"/>
      <w:numFmt w:val="decimal"/>
      <w:lvlText w:val="%1"/>
      <w:lvlJc w:val="left"/>
      <w:pPr>
        <w:ind w:left="360" w:hanging="360"/>
      </w:pPr>
      <w:rPr>
        <w:rFonts w:hint="default"/>
      </w:rPr>
    </w:lvl>
    <w:lvl w:ilvl="1">
      <w:start w:val="2"/>
      <w:numFmt w:val="decimal"/>
      <w:lvlText w:val="%1.%2"/>
      <w:lvlJc w:val="left"/>
      <w:pPr>
        <w:ind w:left="1239" w:hanging="360"/>
      </w:pPr>
      <w:rPr>
        <w:rFonts w:hint="default"/>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24">
    <w:nsid w:val="4A7B2569"/>
    <w:multiLevelType w:val="hybridMultilevel"/>
    <w:tmpl w:val="BF8CE110"/>
    <w:lvl w:ilvl="0" w:tplc="B67079A8">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B205B62"/>
    <w:multiLevelType w:val="multilevel"/>
    <w:tmpl w:val="7E32D912"/>
    <w:lvl w:ilvl="0">
      <w:start w:val="3"/>
      <w:numFmt w:val="decimal"/>
      <w:lvlText w:val="%1"/>
      <w:lvlJc w:val="left"/>
      <w:pPr>
        <w:ind w:left="699" w:hanging="540"/>
      </w:pPr>
      <w:rPr>
        <w:rFonts w:hint="default"/>
        <w:lang w:val="pt-PT" w:eastAsia="en-US" w:bidi="ar-SA"/>
      </w:rPr>
    </w:lvl>
    <w:lvl w:ilvl="1">
      <w:start w:val="4"/>
      <w:numFmt w:val="decimal"/>
      <w:lvlText w:val="%1.%2"/>
      <w:lvlJc w:val="left"/>
      <w:pPr>
        <w:ind w:left="699" w:hanging="540"/>
      </w:pPr>
      <w:rPr>
        <w:rFonts w:hint="default"/>
        <w:lang w:val="pt-PT" w:eastAsia="en-US" w:bidi="ar-SA"/>
      </w:rPr>
    </w:lvl>
    <w:lvl w:ilvl="2">
      <w:start w:val="1"/>
      <w:numFmt w:val="decimal"/>
      <w:lvlText w:val="%1.%2.%3"/>
      <w:lvlJc w:val="left"/>
      <w:pPr>
        <w:ind w:left="699" w:hanging="540"/>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3539" w:hanging="540"/>
      </w:pPr>
      <w:rPr>
        <w:rFonts w:hint="default"/>
        <w:lang w:val="pt-PT" w:eastAsia="en-US" w:bidi="ar-SA"/>
      </w:rPr>
    </w:lvl>
    <w:lvl w:ilvl="4">
      <w:numFmt w:val="bullet"/>
      <w:lvlText w:val="•"/>
      <w:lvlJc w:val="left"/>
      <w:pPr>
        <w:ind w:left="4486" w:hanging="540"/>
      </w:pPr>
      <w:rPr>
        <w:rFonts w:hint="default"/>
        <w:lang w:val="pt-PT" w:eastAsia="en-US" w:bidi="ar-SA"/>
      </w:rPr>
    </w:lvl>
    <w:lvl w:ilvl="5">
      <w:numFmt w:val="bullet"/>
      <w:lvlText w:val="•"/>
      <w:lvlJc w:val="left"/>
      <w:pPr>
        <w:ind w:left="5433" w:hanging="540"/>
      </w:pPr>
      <w:rPr>
        <w:rFonts w:hint="default"/>
        <w:lang w:val="pt-PT" w:eastAsia="en-US" w:bidi="ar-SA"/>
      </w:rPr>
    </w:lvl>
    <w:lvl w:ilvl="6">
      <w:numFmt w:val="bullet"/>
      <w:lvlText w:val="•"/>
      <w:lvlJc w:val="left"/>
      <w:pPr>
        <w:ind w:left="6379" w:hanging="540"/>
      </w:pPr>
      <w:rPr>
        <w:rFonts w:hint="default"/>
        <w:lang w:val="pt-PT" w:eastAsia="en-US" w:bidi="ar-SA"/>
      </w:rPr>
    </w:lvl>
    <w:lvl w:ilvl="7">
      <w:numFmt w:val="bullet"/>
      <w:lvlText w:val="•"/>
      <w:lvlJc w:val="left"/>
      <w:pPr>
        <w:ind w:left="7326" w:hanging="540"/>
      </w:pPr>
      <w:rPr>
        <w:rFonts w:hint="default"/>
        <w:lang w:val="pt-PT" w:eastAsia="en-US" w:bidi="ar-SA"/>
      </w:rPr>
    </w:lvl>
    <w:lvl w:ilvl="8">
      <w:numFmt w:val="bullet"/>
      <w:lvlText w:val="•"/>
      <w:lvlJc w:val="left"/>
      <w:pPr>
        <w:ind w:left="8273" w:hanging="540"/>
      </w:pPr>
      <w:rPr>
        <w:rFonts w:hint="default"/>
        <w:lang w:val="pt-PT" w:eastAsia="en-US" w:bidi="ar-SA"/>
      </w:rPr>
    </w:lvl>
  </w:abstractNum>
  <w:abstractNum w:abstractNumId="26">
    <w:nsid w:val="51E17404"/>
    <w:multiLevelType w:val="multilevel"/>
    <w:tmpl w:val="35BE4334"/>
    <w:lvl w:ilvl="0">
      <w:start w:val="1"/>
      <w:numFmt w:val="decimal"/>
      <w:lvlText w:val="%1"/>
      <w:lvlJc w:val="left"/>
      <w:pPr>
        <w:ind w:left="180" w:hanging="180"/>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519" w:hanging="360"/>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879" w:hanging="360"/>
      </w:pPr>
      <w:rPr>
        <w:rFonts w:ascii="Calibri" w:eastAsia="Calibri" w:hAnsi="Calibri" w:cs="Calibri" w:hint="default"/>
        <w:w w:val="100"/>
        <w:sz w:val="24"/>
        <w:szCs w:val="24"/>
        <w:lang w:val="pt-PT" w:eastAsia="en-US" w:bidi="ar-SA"/>
      </w:rPr>
    </w:lvl>
    <w:lvl w:ilvl="3">
      <w:numFmt w:val="bullet"/>
      <w:lvlText w:val="•"/>
      <w:lvlJc w:val="left"/>
      <w:pPr>
        <w:ind w:left="2040" w:hanging="360"/>
      </w:pPr>
      <w:rPr>
        <w:rFonts w:hint="default"/>
        <w:lang w:val="pt-PT" w:eastAsia="en-US" w:bidi="ar-SA"/>
      </w:rPr>
    </w:lvl>
    <w:lvl w:ilvl="4">
      <w:numFmt w:val="bullet"/>
      <w:lvlText w:val="•"/>
      <w:lvlJc w:val="left"/>
      <w:pPr>
        <w:ind w:left="3201" w:hanging="360"/>
      </w:pPr>
      <w:rPr>
        <w:rFonts w:hint="default"/>
        <w:lang w:val="pt-PT" w:eastAsia="en-US" w:bidi="ar-SA"/>
      </w:rPr>
    </w:lvl>
    <w:lvl w:ilvl="5">
      <w:numFmt w:val="bullet"/>
      <w:lvlText w:val="•"/>
      <w:lvlJc w:val="left"/>
      <w:pPr>
        <w:ind w:left="4362" w:hanging="360"/>
      </w:pPr>
      <w:rPr>
        <w:rFonts w:hint="default"/>
        <w:lang w:val="pt-PT" w:eastAsia="en-US" w:bidi="ar-SA"/>
      </w:rPr>
    </w:lvl>
    <w:lvl w:ilvl="6">
      <w:numFmt w:val="bullet"/>
      <w:lvlText w:val="•"/>
      <w:lvlJc w:val="left"/>
      <w:pPr>
        <w:ind w:left="5523" w:hanging="360"/>
      </w:pPr>
      <w:rPr>
        <w:rFonts w:hint="default"/>
        <w:lang w:val="pt-PT" w:eastAsia="en-US" w:bidi="ar-SA"/>
      </w:rPr>
    </w:lvl>
    <w:lvl w:ilvl="7">
      <w:numFmt w:val="bullet"/>
      <w:lvlText w:val="•"/>
      <w:lvlJc w:val="left"/>
      <w:pPr>
        <w:ind w:left="6684" w:hanging="360"/>
      </w:pPr>
      <w:rPr>
        <w:rFonts w:hint="default"/>
        <w:lang w:val="pt-PT" w:eastAsia="en-US" w:bidi="ar-SA"/>
      </w:rPr>
    </w:lvl>
    <w:lvl w:ilvl="8">
      <w:numFmt w:val="bullet"/>
      <w:lvlText w:val="•"/>
      <w:lvlJc w:val="left"/>
      <w:pPr>
        <w:ind w:left="7844" w:hanging="360"/>
      </w:pPr>
      <w:rPr>
        <w:rFonts w:hint="default"/>
        <w:lang w:val="pt-PT" w:eastAsia="en-US" w:bidi="ar-SA"/>
      </w:rPr>
    </w:lvl>
  </w:abstractNum>
  <w:abstractNum w:abstractNumId="27">
    <w:nsid w:val="5DB41742"/>
    <w:multiLevelType w:val="hybridMultilevel"/>
    <w:tmpl w:val="6EA66828"/>
    <w:lvl w:ilvl="0" w:tplc="04160001">
      <w:start w:val="1"/>
      <w:numFmt w:val="bullet"/>
      <w:lvlText w:val=""/>
      <w:lvlJc w:val="left"/>
      <w:pPr>
        <w:ind w:left="791" w:hanging="360"/>
      </w:pPr>
      <w:rPr>
        <w:rFonts w:ascii="Symbol" w:hAnsi="Symbol" w:hint="default"/>
      </w:rPr>
    </w:lvl>
    <w:lvl w:ilvl="1" w:tplc="04160003" w:tentative="1">
      <w:start w:val="1"/>
      <w:numFmt w:val="bullet"/>
      <w:lvlText w:val="o"/>
      <w:lvlJc w:val="left"/>
      <w:pPr>
        <w:ind w:left="1511" w:hanging="360"/>
      </w:pPr>
      <w:rPr>
        <w:rFonts w:ascii="Courier New" w:hAnsi="Courier New" w:cs="Courier New" w:hint="default"/>
      </w:rPr>
    </w:lvl>
    <w:lvl w:ilvl="2" w:tplc="04160005" w:tentative="1">
      <w:start w:val="1"/>
      <w:numFmt w:val="bullet"/>
      <w:lvlText w:val=""/>
      <w:lvlJc w:val="left"/>
      <w:pPr>
        <w:ind w:left="2231" w:hanging="360"/>
      </w:pPr>
      <w:rPr>
        <w:rFonts w:ascii="Wingdings" w:hAnsi="Wingdings" w:hint="default"/>
      </w:rPr>
    </w:lvl>
    <w:lvl w:ilvl="3" w:tplc="04160001" w:tentative="1">
      <w:start w:val="1"/>
      <w:numFmt w:val="bullet"/>
      <w:lvlText w:val=""/>
      <w:lvlJc w:val="left"/>
      <w:pPr>
        <w:ind w:left="2951" w:hanging="360"/>
      </w:pPr>
      <w:rPr>
        <w:rFonts w:ascii="Symbol" w:hAnsi="Symbol" w:hint="default"/>
      </w:rPr>
    </w:lvl>
    <w:lvl w:ilvl="4" w:tplc="04160003" w:tentative="1">
      <w:start w:val="1"/>
      <w:numFmt w:val="bullet"/>
      <w:lvlText w:val="o"/>
      <w:lvlJc w:val="left"/>
      <w:pPr>
        <w:ind w:left="3671" w:hanging="360"/>
      </w:pPr>
      <w:rPr>
        <w:rFonts w:ascii="Courier New" w:hAnsi="Courier New" w:cs="Courier New" w:hint="default"/>
      </w:rPr>
    </w:lvl>
    <w:lvl w:ilvl="5" w:tplc="04160005" w:tentative="1">
      <w:start w:val="1"/>
      <w:numFmt w:val="bullet"/>
      <w:lvlText w:val=""/>
      <w:lvlJc w:val="left"/>
      <w:pPr>
        <w:ind w:left="4391" w:hanging="360"/>
      </w:pPr>
      <w:rPr>
        <w:rFonts w:ascii="Wingdings" w:hAnsi="Wingdings" w:hint="default"/>
      </w:rPr>
    </w:lvl>
    <w:lvl w:ilvl="6" w:tplc="04160001" w:tentative="1">
      <w:start w:val="1"/>
      <w:numFmt w:val="bullet"/>
      <w:lvlText w:val=""/>
      <w:lvlJc w:val="left"/>
      <w:pPr>
        <w:ind w:left="5111" w:hanging="360"/>
      </w:pPr>
      <w:rPr>
        <w:rFonts w:ascii="Symbol" w:hAnsi="Symbol" w:hint="default"/>
      </w:rPr>
    </w:lvl>
    <w:lvl w:ilvl="7" w:tplc="04160003" w:tentative="1">
      <w:start w:val="1"/>
      <w:numFmt w:val="bullet"/>
      <w:lvlText w:val="o"/>
      <w:lvlJc w:val="left"/>
      <w:pPr>
        <w:ind w:left="5831" w:hanging="360"/>
      </w:pPr>
      <w:rPr>
        <w:rFonts w:ascii="Courier New" w:hAnsi="Courier New" w:cs="Courier New" w:hint="default"/>
      </w:rPr>
    </w:lvl>
    <w:lvl w:ilvl="8" w:tplc="04160005" w:tentative="1">
      <w:start w:val="1"/>
      <w:numFmt w:val="bullet"/>
      <w:lvlText w:val=""/>
      <w:lvlJc w:val="left"/>
      <w:pPr>
        <w:ind w:left="6551" w:hanging="360"/>
      </w:pPr>
      <w:rPr>
        <w:rFonts w:ascii="Wingdings" w:hAnsi="Wingdings" w:hint="default"/>
      </w:rPr>
    </w:lvl>
  </w:abstractNum>
  <w:abstractNum w:abstractNumId="28">
    <w:nsid w:val="63D65FC4"/>
    <w:multiLevelType w:val="multilevel"/>
    <w:tmpl w:val="6C928636"/>
    <w:lvl w:ilvl="0">
      <w:start w:val="3"/>
      <w:numFmt w:val="decimal"/>
      <w:lvlText w:val="%1"/>
      <w:lvlJc w:val="left"/>
      <w:pPr>
        <w:ind w:left="699" w:hanging="540"/>
      </w:pPr>
      <w:rPr>
        <w:rFonts w:hint="default"/>
        <w:lang w:val="pt-PT" w:eastAsia="en-US" w:bidi="ar-SA"/>
      </w:rPr>
    </w:lvl>
    <w:lvl w:ilvl="1">
      <w:start w:val="5"/>
      <w:numFmt w:val="decimal"/>
      <w:lvlText w:val="%1.%2"/>
      <w:lvlJc w:val="left"/>
      <w:pPr>
        <w:ind w:left="699" w:hanging="540"/>
      </w:pPr>
      <w:rPr>
        <w:rFonts w:hint="default"/>
        <w:lang w:val="pt-PT" w:eastAsia="en-US" w:bidi="ar-SA"/>
      </w:rPr>
    </w:lvl>
    <w:lvl w:ilvl="2">
      <w:start w:val="1"/>
      <w:numFmt w:val="decimal"/>
      <w:lvlText w:val="%1.%2.%3"/>
      <w:lvlJc w:val="left"/>
      <w:pPr>
        <w:ind w:left="699" w:hanging="540"/>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3539" w:hanging="540"/>
      </w:pPr>
      <w:rPr>
        <w:rFonts w:hint="default"/>
        <w:lang w:val="pt-PT" w:eastAsia="en-US" w:bidi="ar-SA"/>
      </w:rPr>
    </w:lvl>
    <w:lvl w:ilvl="4">
      <w:numFmt w:val="bullet"/>
      <w:lvlText w:val="•"/>
      <w:lvlJc w:val="left"/>
      <w:pPr>
        <w:ind w:left="4486" w:hanging="540"/>
      </w:pPr>
      <w:rPr>
        <w:rFonts w:hint="default"/>
        <w:lang w:val="pt-PT" w:eastAsia="en-US" w:bidi="ar-SA"/>
      </w:rPr>
    </w:lvl>
    <w:lvl w:ilvl="5">
      <w:numFmt w:val="bullet"/>
      <w:lvlText w:val="•"/>
      <w:lvlJc w:val="left"/>
      <w:pPr>
        <w:ind w:left="5433" w:hanging="540"/>
      </w:pPr>
      <w:rPr>
        <w:rFonts w:hint="default"/>
        <w:lang w:val="pt-PT" w:eastAsia="en-US" w:bidi="ar-SA"/>
      </w:rPr>
    </w:lvl>
    <w:lvl w:ilvl="6">
      <w:numFmt w:val="bullet"/>
      <w:lvlText w:val="•"/>
      <w:lvlJc w:val="left"/>
      <w:pPr>
        <w:ind w:left="6379" w:hanging="540"/>
      </w:pPr>
      <w:rPr>
        <w:rFonts w:hint="default"/>
        <w:lang w:val="pt-PT" w:eastAsia="en-US" w:bidi="ar-SA"/>
      </w:rPr>
    </w:lvl>
    <w:lvl w:ilvl="7">
      <w:numFmt w:val="bullet"/>
      <w:lvlText w:val="•"/>
      <w:lvlJc w:val="left"/>
      <w:pPr>
        <w:ind w:left="7326" w:hanging="540"/>
      </w:pPr>
      <w:rPr>
        <w:rFonts w:hint="default"/>
        <w:lang w:val="pt-PT" w:eastAsia="en-US" w:bidi="ar-SA"/>
      </w:rPr>
    </w:lvl>
    <w:lvl w:ilvl="8">
      <w:numFmt w:val="bullet"/>
      <w:lvlText w:val="•"/>
      <w:lvlJc w:val="left"/>
      <w:pPr>
        <w:ind w:left="8273" w:hanging="540"/>
      </w:pPr>
      <w:rPr>
        <w:rFonts w:hint="default"/>
        <w:lang w:val="pt-PT" w:eastAsia="en-US" w:bidi="ar-SA"/>
      </w:rPr>
    </w:lvl>
  </w:abstractNum>
  <w:abstractNum w:abstractNumId="29">
    <w:nsid w:val="67213943"/>
    <w:multiLevelType w:val="multilevel"/>
    <w:tmpl w:val="273EC2D0"/>
    <w:lvl w:ilvl="0">
      <w:start w:val="4"/>
      <w:numFmt w:val="decimal"/>
      <w:lvlText w:val="%1"/>
      <w:lvlJc w:val="left"/>
      <w:pPr>
        <w:ind w:left="519" w:hanging="360"/>
      </w:pPr>
      <w:rPr>
        <w:rFonts w:hint="default"/>
        <w:lang w:val="pt-PT" w:eastAsia="en-US" w:bidi="ar-SA"/>
      </w:rPr>
    </w:lvl>
    <w:lvl w:ilvl="1">
      <w:start w:val="4"/>
      <w:numFmt w:val="decimal"/>
      <w:lvlText w:val="%1.%2"/>
      <w:lvlJc w:val="left"/>
      <w:pPr>
        <w:ind w:left="519" w:hanging="360"/>
      </w:pPr>
      <w:rPr>
        <w:rFonts w:hint="default"/>
        <w:w w:val="100"/>
        <w:lang w:val="pt-PT" w:eastAsia="en-US" w:bidi="ar-SA"/>
      </w:rPr>
    </w:lvl>
    <w:lvl w:ilvl="2">
      <w:start w:val="1"/>
      <w:numFmt w:val="decimal"/>
      <w:lvlText w:val="%1.%2.%3"/>
      <w:lvlJc w:val="left"/>
      <w:pPr>
        <w:ind w:left="699" w:hanging="540"/>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2803" w:hanging="540"/>
      </w:pPr>
      <w:rPr>
        <w:rFonts w:hint="default"/>
        <w:lang w:val="pt-PT" w:eastAsia="en-US" w:bidi="ar-SA"/>
      </w:rPr>
    </w:lvl>
    <w:lvl w:ilvl="4">
      <w:numFmt w:val="bullet"/>
      <w:lvlText w:val="•"/>
      <w:lvlJc w:val="left"/>
      <w:pPr>
        <w:ind w:left="3855" w:hanging="540"/>
      </w:pPr>
      <w:rPr>
        <w:rFonts w:hint="default"/>
        <w:lang w:val="pt-PT" w:eastAsia="en-US" w:bidi="ar-SA"/>
      </w:rPr>
    </w:lvl>
    <w:lvl w:ilvl="5">
      <w:numFmt w:val="bullet"/>
      <w:lvlText w:val="•"/>
      <w:lvlJc w:val="left"/>
      <w:pPr>
        <w:ind w:left="4907" w:hanging="540"/>
      </w:pPr>
      <w:rPr>
        <w:rFonts w:hint="default"/>
        <w:lang w:val="pt-PT" w:eastAsia="en-US" w:bidi="ar-SA"/>
      </w:rPr>
    </w:lvl>
    <w:lvl w:ilvl="6">
      <w:numFmt w:val="bullet"/>
      <w:lvlText w:val="•"/>
      <w:lvlJc w:val="left"/>
      <w:pPr>
        <w:ind w:left="5959" w:hanging="540"/>
      </w:pPr>
      <w:rPr>
        <w:rFonts w:hint="default"/>
        <w:lang w:val="pt-PT" w:eastAsia="en-US" w:bidi="ar-SA"/>
      </w:rPr>
    </w:lvl>
    <w:lvl w:ilvl="7">
      <w:numFmt w:val="bullet"/>
      <w:lvlText w:val="•"/>
      <w:lvlJc w:val="left"/>
      <w:pPr>
        <w:ind w:left="7010" w:hanging="540"/>
      </w:pPr>
      <w:rPr>
        <w:rFonts w:hint="default"/>
        <w:lang w:val="pt-PT" w:eastAsia="en-US" w:bidi="ar-SA"/>
      </w:rPr>
    </w:lvl>
    <w:lvl w:ilvl="8">
      <w:numFmt w:val="bullet"/>
      <w:lvlText w:val="•"/>
      <w:lvlJc w:val="left"/>
      <w:pPr>
        <w:ind w:left="8062" w:hanging="540"/>
      </w:pPr>
      <w:rPr>
        <w:rFonts w:hint="default"/>
        <w:lang w:val="pt-PT" w:eastAsia="en-US" w:bidi="ar-SA"/>
      </w:rPr>
    </w:lvl>
  </w:abstractNum>
  <w:abstractNum w:abstractNumId="30">
    <w:nsid w:val="6C6233DA"/>
    <w:multiLevelType w:val="hybridMultilevel"/>
    <w:tmpl w:val="F7DA14DA"/>
    <w:lvl w:ilvl="0" w:tplc="923A20D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F850F98"/>
    <w:multiLevelType w:val="multilevel"/>
    <w:tmpl w:val="30243DDE"/>
    <w:lvl w:ilvl="0">
      <w:start w:val="3"/>
      <w:numFmt w:val="decimal"/>
      <w:lvlText w:val="%1"/>
      <w:lvlJc w:val="left"/>
      <w:pPr>
        <w:ind w:left="360" w:hanging="360"/>
      </w:pPr>
      <w:rPr>
        <w:rFonts w:hint="default"/>
      </w:rPr>
    </w:lvl>
    <w:lvl w:ilvl="1">
      <w:start w:val="2"/>
      <w:numFmt w:val="decimal"/>
      <w:lvlText w:val="%1.%2"/>
      <w:lvlJc w:val="left"/>
      <w:pPr>
        <w:ind w:left="1239" w:hanging="360"/>
      </w:pPr>
      <w:rPr>
        <w:rFonts w:hint="default"/>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32">
    <w:nsid w:val="732931A7"/>
    <w:multiLevelType w:val="hybridMultilevel"/>
    <w:tmpl w:val="363032E6"/>
    <w:lvl w:ilvl="0" w:tplc="AF804D62">
      <w:start w:val="3"/>
      <w:numFmt w:val="decimal"/>
      <w:lvlText w:val="%1"/>
      <w:lvlJc w:val="left"/>
      <w:pPr>
        <w:ind w:left="519" w:hanging="360"/>
      </w:pPr>
      <w:rPr>
        <w:rFonts w:hint="default"/>
      </w:rPr>
    </w:lvl>
    <w:lvl w:ilvl="1" w:tplc="04160019">
      <w:start w:val="1"/>
      <w:numFmt w:val="lowerLetter"/>
      <w:lvlText w:val="%2."/>
      <w:lvlJc w:val="left"/>
      <w:pPr>
        <w:ind w:left="1239" w:hanging="360"/>
      </w:pPr>
    </w:lvl>
    <w:lvl w:ilvl="2" w:tplc="0416001B" w:tentative="1">
      <w:start w:val="1"/>
      <w:numFmt w:val="lowerRoman"/>
      <w:lvlText w:val="%3."/>
      <w:lvlJc w:val="right"/>
      <w:pPr>
        <w:ind w:left="1959" w:hanging="180"/>
      </w:pPr>
    </w:lvl>
    <w:lvl w:ilvl="3" w:tplc="0416000F" w:tentative="1">
      <w:start w:val="1"/>
      <w:numFmt w:val="decimal"/>
      <w:lvlText w:val="%4."/>
      <w:lvlJc w:val="left"/>
      <w:pPr>
        <w:ind w:left="2679" w:hanging="360"/>
      </w:pPr>
    </w:lvl>
    <w:lvl w:ilvl="4" w:tplc="04160019" w:tentative="1">
      <w:start w:val="1"/>
      <w:numFmt w:val="lowerLetter"/>
      <w:lvlText w:val="%5."/>
      <w:lvlJc w:val="left"/>
      <w:pPr>
        <w:ind w:left="3399" w:hanging="360"/>
      </w:pPr>
    </w:lvl>
    <w:lvl w:ilvl="5" w:tplc="0416001B" w:tentative="1">
      <w:start w:val="1"/>
      <w:numFmt w:val="lowerRoman"/>
      <w:lvlText w:val="%6."/>
      <w:lvlJc w:val="right"/>
      <w:pPr>
        <w:ind w:left="4119" w:hanging="180"/>
      </w:pPr>
    </w:lvl>
    <w:lvl w:ilvl="6" w:tplc="0416000F" w:tentative="1">
      <w:start w:val="1"/>
      <w:numFmt w:val="decimal"/>
      <w:lvlText w:val="%7."/>
      <w:lvlJc w:val="left"/>
      <w:pPr>
        <w:ind w:left="4839" w:hanging="360"/>
      </w:pPr>
    </w:lvl>
    <w:lvl w:ilvl="7" w:tplc="04160019" w:tentative="1">
      <w:start w:val="1"/>
      <w:numFmt w:val="lowerLetter"/>
      <w:lvlText w:val="%8."/>
      <w:lvlJc w:val="left"/>
      <w:pPr>
        <w:ind w:left="5559" w:hanging="360"/>
      </w:pPr>
    </w:lvl>
    <w:lvl w:ilvl="8" w:tplc="0416001B" w:tentative="1">
      <w:start w:val="1"/>
      <w:numFmt w:val="lowerRoman"/>
      <w:lvlText w:val="%9."/>
      <w:lvlJc w:val="right"/>
      <w:pPr>
        <w:ind w:left="6279" w:hanging="180"/>
      </w:pPr>
    </w:lvl>
  </w:abstractNum>
  <w:abstractNum w:abstractNumId="33">
    <w:nsid w:val="77444581"/>
    <w:multiLevelType w:val="multilevel"/>
    <w:tmpl w:val="46604E80"/>
    <w:lvl w:ilvl="0">
      <w:start w:val="2"/>
      <w:numFmt w:val="decimal"/>
      <w:lvlText w:val="%1"/>
      <w:lvlJc w:val="left"/>
      <w:pPr>
        <w:ind w:left="360" w:hanging="360"/>
      </w:pPr>
      <w:rPr>
        <w:rFonts w:hint="default"/>
      </w:rPr>
    </w:lvl>
    <w:lvl w:ilvl="1">
      <w:start w:val="2"/>
      <w:numFmt w:val="decimal"/>
      <w:lvlText w:val="%1.%2"/>
      <w:lvlJc w:val="left"/>
      <w:pPr>
        <w:ind w:left="1239" w:hanging="360"/>
      </w:pPr>
      <w:rPr>
        <w:rFonts w:hint="default"/>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34">
    <w:nsid w:val="7A6C6500"/>
    <w:multiLevelType w:val="multilevel"/>
    <w:tmpl w:val="5DCA9F1E"/>
    <w:lvl w:ilvl="0">
      <w:start w:val="1"/>
      <w:numFmt w:val="decimal"/>
      <w:lvlText w:val="%1"/>
      <w:lvlJc w:val="left"/>
      <w:pPr>
        <w:ind w:left="180" w:hanging="180"/>
      </w:pPr>
      <w:rPr>
        <w:rFonts w:hint="default"/>
        <w:w w:val="100"/>
        <w:lang w:val="pt-PT" w:eastAsia="en-US" w:bidi="ar-SA"/>
      </w:rPr>
    </w:lvl>
    <w:lvl w:ilvl="1">
      <w:start w:val="1"/>
      <w:numFmt w:val="decimal"/>
      <w:lvlText w:val="%1.%2"/>
      <w:lvlJc w:val="left"/>
      <w:pPr>
        <w:ind w:left="793" w:hanging="368"/>
      </w:pPr>
      <w:rPr>
        <w:rFonts w:ascii="Arial MT" w:eastAsia="Arial MT" w:hAnsi="Arial MT" w:cs="Arial MT" w:hint="default"/>
        <w:w w:val="100"/>
        <w:sz w:val="22"/>
        <w:szCs w:val="22"/>
        <w:lang w:val="pt-PT" w:eastAsia="en-US" w:bidi="ar-SA"/>
      </w:rPr>
    </w:lvl>
    <w:lvl w:ilvl="2">
      <w:start w:val="1"/>
      <w:numFmt w:val="decimal"/>
      <w:lvlText w:val="%1.%2.%3"/>
      <w:lvlJc w:val="left"/>
      <w:pPr>
        <w:ind w:left="977" w:hanging="552"/>
      </w:pPr>
      <w:rPr>
        <w:rFonts w:ascii="Arial MT" w:eastAsia="Arial MT" w:hAnsi="Arial MT" w:cs="Arial MT" w:hint="default"/>
        <w:w w:val="100"/>
        <w:sz w:val="22"/>
        <w:szCs w:val="22"/>
        <w:lang w:val="pt-PT" w:eastAsia="en-US" w:bidi="ar-SA"/>
      </w:rPr>
    </w:lvl>
    <w:lvl w:ilvl="3">
      <w:numFmt w:val="bullet"/>
      <w:lvlText w:val="•"/>
      <w:lvlJc w:val="left"/>
      <w:pPr>
        <w:ind w:left="2285" w:hanging="552"/>
      </w:pPr>
      <w:rPr>
        <w:rFonts w:hint="default"/>
        <w:lang w:val="pt-PT" w:eastAsia="en-US" w:bidi="ar-SA"/>
      </w:rPr>
    </w:lvl>
    <w:lvl w:ilvl="4">
      <w:numFmt w:val="bullet"/>
      <w:lvlText w:val="•"/>
      <w:lvlJc w:val="left"/>
      <w:pPr>
        <w:ind w:left="3411" w:hanging="552"/>
      </w:pPr>
      <w:rPr>
        <w:rFonts w:hint="default"/>
        <w:lang w:val="pt-PT" w:eastAsia="en-US" w:bidi="ar-SA"/>
      </w:rPr>
    </w:lvl>
    <w:lvl w:ilvl="5">
      <w:numFmt w:val="bullet"/>
      <w:lvlText w:val="•"/>
      <w:lvlJc w:val="left"/>
      <w:pPr>
        <w:ind w:left="4537" w:hanging="552"/>
      </w:pPr>
      <w:rPr>
        <w:rFonts w:hint="default"/>
        <w:lang w:val="pt-PT" w:eastAsia="en-US" w:bidi="ar-SA"/>
      </w:rPr>
    </w:lvl>
    <w:lvl w:ilvl="6">
      <w:numFmt w:val="bullet"/>
      <w:lvlText w:val="•"/>
      <w:lvlJc w:val="left"/>
      <w:pPr>
        <w:ind w:left="5663" w:hanging="552"/>
      </w:pPr>
      <w:rPr>
        <w:rFonts w:hint="default"/>
        <w:lang w:val="pt-PT" w:eastAsia="en-US" w:bidi="ar-SA"/>
      </w:rPr>
    </w:lvl>
    <w:lvl w:ilvl="7">
      <w:numFmt w:val="bullet"/>
      <w:lvlText w:val="•"/>
      <w:lvlJc w:val="left"/>
      <w:pPr>
        <w:ind w:left="6789" w:hanging="552"/>
      </w:pPr>
      <w:rPr>
        <w:rFonts w:hint="default"/>
        <w:lang w:val="pt-PT" w:eastAsia="en-US" w:bidi="ar-SA"/>
      </w:rPr>
    </w:lvl>
    <w:lvl w:ilvl="8">
      <w:numFmt w:val="bullet"/>
      <w:lvlText w:val="•"/>
      <w:lvlJc w:val="left"/>
      <w:pPr>
        <w:ind w:left="7914" w:hanging="552"/>
      </w:pPr>
      <w:rPr>
        <w:rFonts w:hint="default"/>
        <w:lang w:val="pt-PT" w:eastAsia="en-US" w:bidi="ar-SA"/>
      </w:rPr>
    </w:lvl>
  </w:abstractNum>
  <w:num w:numId="1">
    <w:abstractNumId w:val="22"/>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7"/>
  </w:num>
  <w:num w:numId="14">
    <w:abstractNumId w:val="34"/>
  </w:num>
  <w:num w:numId="15">
    <w:abstractNumId w:val="29"/>
  </w:num>
  <w:num w:numId="16">
    <w:abstractNumId w:val="28"/>
  </w:num>
  <w:num w:numId="17">
    <w:abstractNumId w:val="25"/>
  </w:num>
  <w:num w:numId="18">
    <w:abstractNumId w:val="11"/>
  </w:num>
  <w:num w:numId="19">
    <w:abstractNumId w:val="15"/>
  </w:num>
  <w:num w:numId="20">
    <w:abstractNumId w:val="26"/>
  </w:num>
  <w:num w:numId="21">
    <w:abstractNumId w:val="32"/>
  </w:num>
  <w:num w:numId="22">
    <w:abstractNumId w:val="23"/>
  </w:num>
  <w:num w:numId="23">
    <w:abstractNumId w:val="14"/>
  </w:num>
  <w:num w:numId="24">
    <w:abstractNumId w:val="31"/>
  </w:num>
  <w:num w:numId="25">
    <w:abstractNumId w:val="20"/>
  </w:num>
  <w:num w:numId="26">
    <w:abstractNumId w:val="33"/>
  </w:num>
  <w:num w:numId="27">
    <w:abstractNumId w:val="21"/>
  </w:num>
  <w:num w:numId="28">
    <w:abstractNumId w:val="30"/>
  </w:num>
  <w:num w:numId="29">
    <w:abstractNumId w:val="27"/>
  </w:num>
  <w:num w:numId="30">
    <w:abstractNumId w:val="13"/>
  </w:num>
  <w:num w:numId="31">
    <w:abstractNumId w:val="12"/>
  </w:num>
  <w:num w:numId="32">
    <w:abstractNumId w:val="18"/>
  </w:num>
  <w:num w:numId="33">
    <w:abstractNumId w:val="19"/>
  </w:num>
  <w:num w:numId="34">
    <w:abstractNumId w:val="16"/>
  </w:num>
  <w:num w:numId="3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4"/>
  <w:defaultTabStop w:val="708"/>
  <w:hyphenationZone w:val="425"/>
  <w:characterSpacingControl w:val="doNotCompress"/>
  <w:hdrShapeDefaults>
    <o:shapedefaults v:ext="edit" spidmax="6146"/>
    <o:shapelayout v:ext="edit">
      <o:idmap v:ext="edit" data="1"/>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NDewNDazNDAxsTA0sLRU0lEKTi0uzszPAymwrAUAMohSNCwAAAA="/>
  </w:docVars>
  <w:rsids>
    <w:rsidRoot w:val="007211B8"/>
    <w:rsid w:val="000337DF"/>
    <w:rsid w:val="00046E94"/>
    <w:rsid w:val="00047459"/>
    <w:rsid w:val="000526CD"/>
    <w:rsid w:val="000740C2"/>
    <w:rsid w:val="000B1CC0"/>
    <w:rsid w:val="000B1F9F"/>
    <w:rsid w:val="000B41E1"/>
    <w:rsid w:val="000B4E19"/>
    <w:rsid w:val="000D28DD"/>
    <w:rsid w:val="000D32AC"/>
    <w:rsid w:val="00101C4C"/>
    <w:rsid w:val="00111937"/>
    <w:rsid w:val="00113B39"/>
    <w:rsid w:val="00135B93"/>
    <w:rsid w:val="00141829"/>
    <w:rsid w:val="00143BB9"/>
    <w:rsid w:val="00146787"/>
    <w:rsid w:val="00160336"/>
    <w:rsid w:val="00182D0C"/>
    <w:rsid w:val="00185F0E"/>
    <w:rsid w:val="00190EF6"/>
    <w:rsid w:val="00194E3F"/>
    <w:rsid w:val="001D7F02"/>
    <w:rsid w:val="001E7250"/>
    <w:rsid w:val="001F75CC"/>
    <w:rsid w:val="002033E1"/>
    <w:rsid w:val="00205B1C"/>
    <w:rsid w:val="00212DDB"/>
    <w:rsid w:val="00215008"/>
    <w:rsid w:val="002409D4"/>
    <w:rsid w:val="00240F9F"/>
    <w:rsid w:val="002471A3"/>
    <w:rsid w:val="00275D79"/>
    <w:rsid w:val="00286058"/>
    <w:rsid w:val="002A602D"/>
    <w:rsid w:val="002B45E0"/>
    <w:rsid w:val="002B6E0A"/>
    <w:rsid w:val="002D0FD1"/>
    <w:rsid w:val="0030501F"/>
    <w:rsid w:val="003115A2"/>
    <w:rsid w:val="00332BB8"/>
    <w:rsid w:val="003365ED"/>
    <w:rsid w:val="003424B6"/>
    <w:rsid w:val="0034252C"/>
    <w:rsid w:val="0036101A"/>
    <w:rsid w:val="003A39CC"/>
    <w:rsid w:val="003C4530"/>
    <w:rsid w:val="003C602F"/>
    <w:rsid w:val="003C61E3"/>
    <w:rsid w:val="003D575E"/>
    <w:rsid w:val="003E0A59"/>
    <w:rsid w:val="003F0080"/>
    <w:rsid w:val="003F6C29"/>
    <w:rsid w:val="00407D47"/>
    <w:rsid w:val="004217C3"/>
    <w:rsid w:val="00430255"/>
    <w:rsid w:val="0049085A"/>
    <w:rsid w:val="004A7715"/>
    <w:rsid w:val="004C6BFD"/>
    <w:rsid w:val="004E5997"/>
    <w:rsid w:val="005017EA"/>
    <w:rsid w:val="00526C83"/>
    <w:rsid w:val="00533B90"/>
    <w:rsid w:val="00563091"/>
    <w:rsid w:val="005677CE"/>
    <w:rsid w:val="005933A6"/>
    <w:rsid w:val="005A062C"/>
    <w:rsid w:val="005B2870"/>
    <w:rsid w:val="005C67DE"/>
    <w:rsid w:val="005D12DD"/>
    <w:rsid w:val="005D6A96"/>
    <w:rsid w:val="005E1123"/>
    <w:rsid w:val="005E5A94"/>
    <w:rsid w:val="005E7101"/>
    <w:rsid w:val="006132E4"/>
    <w:rsid w:val="00616374"/>
    <w:rsid w:val="00665A86"/>
    <w:rsid w:val="00667EA1"/>
    <w:rsid w:val="00671BE9"/>
    <w:rsid w:val="006D151D"/>
    <w:rsid w:val="006E4E69"/>
    <w:rsid w:val="0071263E"/>
    <w:rsid w:val="00713B9C"/>
    <w:rsid w:val="007211B8"/>
    <w:rsid w:val="0072153C"/>
    <w:rsid w:val="0073208E"/>
    <w:rsid w:val="00762D5F"/>
    <w:rsid w:val="007639BD"/>
    <w:rsid w:val="007E5D6D"/>
    <w:rsid w:val="008052DF"/>
    <w:rsid w:val="008447E2"/>
    <w:rsid w:val="00846F42"/>
    <w:rsid w:val="00856832"/>
    <w:rsid w:val="00871D36"/>
    <w:rsid w:val="00875C5E"/>
    <w:rsid w:val="0088384C"/>
    <w:rsid w:val="008A784F"/>
    <w:rsid w:val="008F0045"/>
    <w:rsid w:val="008F200B"/>
    <w:rsid w:val="008F6294"/>
    <w:rsid w:val="00906CEB"/>
    <w:rsid w:val="00912801"/>
    <w:rsid w:val="009237B1"/>
    <w:rsid w:val="0092568D"/>
    <w:rsid w:val="009422FC"/>
    <w:rsid w:val="00961C73"/>
    <w:rsid w:val="00971A1C"/>
    <w:rsid w:val="00977D4D"/>
    <w:rsid w:val="00986793"/>
    <w:rsid w:val="0099510A"/>
    <w:rsid w:val="009A13F6"/>
    <w:rsid w:val="009B3587"/>
    <w:rsid w:val="009B4E77"/>
    <w:rsid w:val="009D0977"/>
    <w:rsid w:val="009D516C"/>
    <w:rsid w:val="009F0632"/>
    <w:rsid w:val="009F5B3A"/>
    <w:rsid w:val="009F6E1D"/>
    <w:rsid w:val="00A239A9"/>
    <w:rsid w:val="00A31B34"/>
    <w:rsid w:val="00A423CF"/>
    <w:rsid w:val="00A438AC"/>
    <w:rsid w:val="00A475AB"/>
    <w:rsid w:val="00A61D85"/>
    <w:rsid w:val="00A723C7"/>
    <w:rsid w:val="00A8525A"/>
    <w:rsid w:val="00A94E21"/>
    <w:rsid w:val="00AA02D2"/>
    <w:rsid w:val="00AA3915"/>
    <w:rsid w:val="00AD6923"/>
    <w:rsid w:val="00AE35A5"/>
    <w:rsid w:val="00AF7A14"/>
    <w:rsid w:val="00B03846"/>
    <w:rsid w:val="00B1256D"/>
    <w:rsid w:val="00B17ECD"/>
    <w:rsid w:val="00B35850"/>
    <w:rsid w:val="00B4220A"/>
    <w:rsid w:val="00B4299E"/>
    <w:rsid w:val="00B51DE3"/>
    <w:rsid w:val="00B748FF"/>
    <w:rsid w:val="00B81828"/>
    <w:rsid w:val="00B82BB3"/>
    <w:rsid w:val="00B87CCC"/>
    <w:rsid w:val="00BA1B7D"/>
    <w:rsid w:val="00BC21F5"/>
    <w:rsid w:val="00BC367D"/>
    <w:rsid w:val="00BD6918"/>
    <w:rsid w:val="00BE58D0"/>
    <w:rsid w:val="00C23DB6"/>
    <w:rsid w:val="00C31846"/>
    <w:rsid w:val="00C47DA9"/>
    <w:rsid w:val="00C7621E"/>
    <w:rsid w:val="00CA527D"/>
    <w:rsid w:val="00CB14D8"/>
    <w:rsid w:val="00CC5AB3"/>
    <w:rsid w:val="00D17E69"/>
    <w:rsid w:val="00D21780"/>
    <w:rsid w:val="00D4235E"/>
    <w:rsid w:val="00D60722"/>
    <w:rsid w:val="00D6103A"/>
    <w:rsid w:val="00D674A2"/>
    <w:rsid w:val="00D739CF"/>
    <w:rsid w:val="00D81160"/>
    <w:rsid w:val="00D8536F"/>
    <w:rsid w:val="00D91454"/>
    <w:rsid w:val="00D96632"/>
    <w:rsid w:val="00DC30FF"/>
    <w:rsid w:val="00E00639"/>
    <w:rsid w:val="00E305F6"/>
    <w:rsid w:val="00E528D6"/>
    <w:rsid w:val="00E61EE5"/>
    <w:rsid w:val="00E717B5"/>
    <w:rsid w:val="00E87335"/>
    <w:rsid w:val="00E93C0E"/>
    <w:rsid w:val="00EB2183"/>
    <w:rsid w:val="00EC2415"/>
    <w:rsid w:val="00EE4E9E"/>
    <w:rsid w:val="00EF1F7A"/>
    <w:rsid w:val="00F07BE8"/>
    <w:rsid w:val="00F12A47"/>
    <w:rsid w:val="00F416A6"/>
    <w:rsid w:val="00F5380D"/>
    <w:rsid w:val="00F643D6"/>
    <w:rsid w:val="00F82633"/>
    <w:rsid w:val="00F83D76"/>
    <w:rsid w:val="00F84C60"/>
    <w:rsid w:val="00FA1C0F"/>
    <w:rsid w:val="00FA5FFB"/>
    <w:rsid w:val="00FB684C"/>
    <w:rsid w:val="00FF52B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B41E1"/>
    <w:pPr>
      <w:spacing w:line="256" w:lineRule="auto"/>
    </w:pPr>
  </w:style>
  <w:style w:type="paragraph" w:styleId="Ttulo1">
    <w:name w:val="heading 1"/>
    <w:basedOn w:val="Normal"/>
    <w:next w:val="Normal"/>
    <w:link w:val="Ttulo1Char"/>
    <w:uiPriority w:val="1"/>
    <w:qFormat/>
    <w:rsid w:val="00871D36"/>
    <w:pPr>
      <w:keepNext/>
      <w:keepLines/>
      <w:spacing w:before="240" w:after="240" w:line="240" w:lineRule="auto"/>
      <w:outlineLvl w:val="0"/>
    </w:pPr>
    <w:rPr>
      <w:rFonts w:ascii="Franklin Gothic Demi" w:eastAsiaTheme="majorEastAsia" w:hAnsi="Franklin Gothic Demi" w:cstheme="majorBidi"/>
      <w:caps/>
      <w:color w:val="7A0000"/>
      <w:sz w:val="28"/>
      <w:szCs w:val="32"/>
    </w:rPr>
  </w:style>
  <w:style w:type="paragraph" w:styleId="Ttulo2">
    <w:name w:val="heading 2"/>
    <w:basedOn w:val="Normal"/>
    <w:next w:val="Normal"/>
    <w:link w:val="Ttulo2Char"/>
    <w:uiPriority w:val="9"/>
    <w:semiHidden/>
    <w:unhideWhenUsed/>
    <w:qFormat/>
    <w:rsid w:val="00526C83"/>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Ttulo"/>
    <w:next w:val="Normal"/>
    <w:link w:val="Ttulo3Char"/>
    <w:uiPriority w:val="9"/>
    <w:semiHidden/>
    <w:unhideWhenUsed/>
    <w:qFormat/>
    <w:rsid w:val="00526C83"/>
    <w:pPr>
      <w:outlineLvl w:val="2"/>
    </w:pPr>
    <w:rPr>
      <w:szCs w:val="24"/>
    </w:rPr>
  </w:style>
  <w:style w:type="paragraph" w:styleId="Ttulo4">
    <w:name w:val="heading 4"/>
    <w:basedOn w:val="Ttulo3"/>
    <w:next w:val="Normal"/>
    <w:link w:val="Ttulo4Char"/>
    <w:uiPriority w:val="9"/>
    <w:semiHidden/>
    <w:unhideWhenUsed/>
    <w:qFormat/>
    <w:rsid w:val="00526C83"/>
    <w:pPr>
      <w:outlineLvl w:val="3"/>
    </w:pPr>
    <w:rPr>
      <w:b/>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871D36"/>
    <w:rPr>
      <w:rFonts w:ascii="Franklin Gothic Demi" w:eastAsiaTheme="majorEastAsia" w:hAnsi="Franklin Gothic Demi" w:cstheme="majorBidi"/>
      <w:caps/>
      <w:color w:val="7A0000"/>
      <w:sz w:val="28"/>
      <w:szCs w:val="32"/>
    </w:rPr>
  </w:style>
  <w:style w:type="character" w:customStyle="1" w:styleId="Ttulo2Char">
    <w:name w:val="Título 2 Char"/>
    <w:basedOn w:val="Fontepargpadro"/>
    <w:link w:val="Ttulo2"/>
    <w:uiPriority w:val="9"/>
    <w:semiHidden/>
    <w:rsid w:val="00526C83"/>
    <w:rPr>
      <w:rFonts w:asciiTheme="majorHAnsi" w:eastAsiaTheme="majorEastAsia" w:hAnsiTheme="majorHAnsi" w:cstheme="majorBidi"/>
      <w:color w:val="2E74B5" w:themeColor="accent1" w:themeShade="BF"/>
      <w:sz w:val="26"/>
      <w:szCs w:val="26"/>
    </w:rPr>
  </w:style>
  <w:style w:type="paragraph" w:styleId="Ttulo">
    <w:name w:val="Title"/>
    <w:basedOn w:val="Ttulo2"/>
    <w:next w:val="Normal"/>
    <w:link w:val="TtuloChar"/>
    <w:uiPriority w:val="10"/>
    <w:qFormat/>
    <w:rsid w:val="00526C83"/>
    <w:pPr>
      <w:spacing w:before="240" w:after="240" w:line="240" w:lineRule="auto"/>
      <w:contextualSpacing/>
    </w:pPr>
    <w:rPr>
      <w:rFonts w:ascii="Cambria" w:hAnsi="Cambria"/>
      <w:color w:val="C00000"/>
      <w:spacing w:val="-10"/>
      <w:kern w:val="28"/>
      <w:sz w:val="28"/>
      <w:szCs w:val="56"/>
    </w:rPr>
  </w:style>
  <w:style w:type="character" w:customStyle="1" w:styleId="TtuloChar">
    <w:name w:val="Título Char"/>
    <w:basedOn w:val="Fontepargpadro"/>
    <w:link w:val="Ttulo"/>
    <w:uiPriority w:val="10"/>
    <w:rsid w:val="00526C83"/>
    <w:rPr>
      <w:rFonts w:ascii="Cambria" w:eastAsiaTheme="majorEastAsia" w:hAnsi="Cambria" w:cstheme="majorBidi"/>
      <w:color w:val="C00000"/>
      <w:spacing w:val="-10"/>
      <w:kern w:val="28"/>
      <w:sz w:val="28"/>
      <w:szCs w:val="56"/>
    </w:rPr>
  </w:style>
  <w:style w:type="character" w:customStyle="1" w:styleId="Ttulo3Char">
    <w:name w:val="Título 3 Char"/>
    <w:basedOn w:val="Fontepargpadro"/>
    <w:link w:val="Ttulo3"/>
    <w:uiPriority w:val="9"/>
    <w:semiHidden/>
    <w:rsid w:val="00526C83"/>
    <w:rPr>
      <w:rFonts w:ascii="Cambria" w:eastAsiaTheme="majorEastAsia" w:hAnsi="Cambria" w:cstheme="majorBidi"/>
      <w:color w:val="C00000"/>
      <w:spacing w:val="-10"/>
      <w:kern w:val="28"/>
      <w:sz w:val="28"/>
      <w:szCs w:val="24"/>
    </w:rPr>
  </w:style>
  <w:style w:type="character" w:customStyle="1" w:styleId="Ttulo4Char">
    <w:name w:val="Título 4 Char"/>
    <w:basedOn w:val="Fontepargpadro"/>
    <w:link w:val="Ttulo4"/>
    <w:uiPriority w:val="9"/>
    <w:semiHidden/>
    <w:rsid w:val="00526C83"/>
    <w:rPr>
      <w:rFonts w:ascii="Cambria" w:eastAsiaTheme="majorEastAsia" w:hAnsi="Cambria" w:cstheme="majorBidi"/>
      <w:b/>
      <w:i/>
      <w:iCs/>
      <w:color w:val="C00000"/>
      <w:spacing w:val="-10"/>
      <w:kern w:val="28"/>
      <w:sz w:val="24"/>
      <w:szCs w:val="24"/>
    </w:rPr>
  </w:style>
  <w:style w:type="paragraph" w:styleId="Cabealho">
    <w:name w:val="header"/>
    <w:basedOn w:val="Normal"/>
    <w:link w:val="CabealhoChar"/>
    <w:uiPriority w:val="99"/>
    <w:unhideWhenUsed/>
    <w:rsid w:val="007211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211B8"/>
  </w:style>
  <w:style w:type="paragraph" w:styleId="Rodap">
    <w:name w:val="footer"/>
    <w:basedOn w:val="Normal"/>
    <w:link w:val="RodapChar"/>
    <w:uiPriority w:val="99"/>
    <w:unhideWhenUsed/>
    <w:rsid w:val="007211B8"/>
    <w:pPr>
      <w:tabs>
        <w:tab w:val="center" w:pos="4252"/>
        <w:tab w:val="right" w:pos="8504"/>
      </w:tabs>
      <w:spacing w:after="0" w:line="240" w:lineRule="auto"/>
    </w:pPr>
  </w:style>
  <w:style w:type="character" w:customStyle="1" w:styleId="RodapChar">
    <w:name w:val="Rodapé Char"/>
    <w:basedOn w:val="Fontepargpadro"/>
    <w:link w:val="Rodap"/>
    <w:uiPriority w:val="99"/>
    <w:rsid w:val="007211B8"/>
  </w:style>
  <w:style w:type="table" w:styleId="Tabelacomgrade">
    <w:name w:val="Table Grid"/>
    <w:basedOn w:val="Tabelanormal"/>
    <w:uiPriority w:val="39"/>
    <w:rsid w:val="007211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metricaresumo">
    <w:name w:val="Parametrica_resumo"/>
    <w:basedOn w:val="Normal"/>
    <w:qFormat/>
    <w:rsid w:val="008F0045"/>
    <w:pPr>
      <w:spacing w:line="259" w:lineRule="auto"/>
      <w:jc w:val="both"/>
    </w:pPr>
    <w:rPr>
      <w:rFonts w:ascii="Microsoft Sans Serif" w:hAnsi="Microsoft Sans Serif"/>
      <w:sz w:val="24"/>
      <w:szCs w:val="21"/>
      <w:shd w:val="clear" w:color="auto" w:fill="FFFFFF"/>
    </w:rPr>
  </w:style>
  <w:style w:type="paragraph" w:customStyle="1" w:styleId="Parametricapargrafo">
    <w:name w:val="Parametrica_parágrafo"/>
    <w:basedOn w:val="Normal"/>
    <w:qFormat/>
    <w:rsid w:val="006E4E69"/>
    <w:pPr>
      <w:spacing w:before="240" w:after="240" w:line="360" w:lineRule="auto"/>
      <w:jc w:val="both"/>
    </w:pPr>
    <w:rPr>
      <w:rFonts w:ascii="Microsoft Sans Serif" w:hAnsi="Microsoft Sans Serif"/>
      <w:sz w:val="24"/>
      <w:szCs w:val="24"/>
    </w:rPr>
  </w:style>
  <w:style w:type="paragraph" w:customStyle="1" w:styleId="Parametricacitlonga">
    <w:name w:val="Parametrica_cit_longa"/>
    <w:basedOn w:val="Normal"/>
    <w:qFormat/>
    <w:rsid w:val="00C47DA9"/>
    <w:pPr>
      <w:tabs>
        <w:tab w:val="left" w:pos="-5"/>
      </w:tabs>
      <w:spacing w:before="240" w:after="240" w:line="240" w:lineRule="auto"/>
      <w:ind w:left="2268"/>
      <w:jc w:val="both"/>
    </w:pPr>
    <w:rPr>
      <w:rFonts w:ascii="Microsoft Sans Serif" w:hAnsi="Microsoft Sans Serif"/>
      <w:sz w:val="20"/>
      <w:szCs w:val="20"/>
    </w:rPr>
  </w:style>
  <w:style w:type="paragraph" w:customStyle="1" w:styleId="Parametricarodap">
    <w:name w:val="Parametrica_rodapé"/>
    <w:basedOn w:val="Normal"/>
    <w:qFormat/>
    <w:rsid w:val="008F0045"/>
    <w:pPr>
      <w:spacing w:before="120" w:after="120" w:line="240" w:lineRule="auto"/>
      <w:ind w:left="113" w:hanging="113"/>
    </w:pPr>
    <w:rPr>
      <w:rFonts w:ascii="Microsoft Sans Serif" w:eastAsia="Calibri" w:hAnsi="Microsoft Sans Serif" w:cs="Calibri"/>
      <w:sz w:val="20"/>
      <w:szCs w:val="20"/>
    </w:rPr>
  </w:style>
  <w:style w:type="paragraph" w:customStyle="1" w:styleId="ParametricaSeo1">
    <w:name w:val="Parametrica_Seção_1ª"/>
    <w:basedOn w:val="Ttulo1"/>
    <w:qFormat/>
    <w:rsid w:val="006E4E69"/>
    <w:rPr>
      <w:rFonts w:ascii="Arial" w:hAnsi="Arial"/>
      <w:b/>
      <w:color w:val="833C0B" w:themeColor="accent2" w:themeShade="80"/>
    </w:rPr>
  </w:style>
  <w:style w:type="paragraph" w:customStyle="1" w:styleId="Parametricarefernciattulo">
    <w:name w:val="Parametrica_referência_título"/>
    <w:basedOn w:val="Ttulo1"/>
    <w:qFormat/>
    <w:rsid w:val="006E4E69"/>
    <w:pPr>
      <w:spacing w:line="360" w:lineRule="auto"/>
      <w:jc w:val="center"/>
    </w:pPr>
    <w:rPr>
      <w:rFonts w:ascii="Arial" w:hAnsi="Arial"/>
      <w:b/>
      <w:color w:val="833C0B" w:themeColor="accent2" w:themeShade="80"/>
      <w:sz w:val="24"/>
      <w:szCs w:val="24"/>
      <w:lang w:val="en-US"/>
    </w:rPr>
  </w:style>
  <w:style w:type="paragraph" w:styleId="Textodenotaderodap">
    <w:name w:val="footnote text"/>
    <w:basedOn w:val="Normal"/>
    <w:link w:val="TextodenotaderodapChar"/>
    <w:uiPriority w:val="99"/>
    <w:semiHidden/>
    <w:unhideWhenUsed/>
    <w:rsid w:val="003C453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C4530"/>
    <w:rPr>
      <w:sz w:val="20"/>
      <w:szCs w:val="20"/>
    </w:rPr>
  </w:style>
  <w:style w:type="character" w:styleId="Refdenotaderodap">
    <w:name w:val="footnote reference"/>
    <w:basedOn w:val="Fontepargpadro"/>
    <w:uiPriority w:val="99"/>
    <w:semiHidden/>
    <w:unhideWhenUsed/>
    <w:rsid w:val="003C4530"/>
    <w:rPr>
      <w:vertAlign w:val="superscript"/>
    </w:rPr>
  </w:style>
  <w:style w:type="paragraph" w:customStyle="1" w:styleId="Parametricareferencias">
    <w:name w:val="Parametrica_referencias"/>
    <w:basedOn w:val="Normal"/>
    <w:qFormat/>
    <w:rsid w:val="006E4E69"/>
    <w:pPr>
      <w:spacing w:before="240" w:line="240" w:lineRule="auto"/>
    </w:pPr>
    <w:rPr>
      <w:rFonts w:ascii="Microsoft Sans Serif" w:hAnsi="Microsoft Sans Serif"/>
      <w:sz w:val="24"/>
      <w:szCs w:val="24"/>
    </w:rPr>
  </w:style>
  <w:style w:type="character" w:styleId="Hyperlink">
    <w:name w:val="Hyperlink"/>
    <w:basedOn w:val="Fontepargpadro"/>
    <w:uiPriority w:val="99"/>
    <w:unhideWhenUsed/>
    <w:rsid w:val="0092568D"/>
    <w:rPr>
      <w:color w:val="0563C1" w:themeColor="hyperlink"/>
      <w:u w:val="single"/>
    </w:rPr>
  </w:style>
  <w:style w:type="character" w:customStyle="1" w:styleId="UnresolvedMention">
    <w:name w:val="Unresolved Mention"/>
    <w:basedOn w:val="Fontepargpadro"/>
    <w:uiPriority w:val="99"/>
    <w:semiHidden/>
    <w:unhideWhenUsed/>
    <w:rsid w:val="0092568D"/>
    <w:rPr>
      <w:color w:val="605E5C"/>
      <w:shd w:val="clear" w:color="auto" w:fill="E1DFDD"/>
    </w:rPr>
  </w:style>
  <w:style w:type="paragraph" w:customStyle="1" w:styleId="Parametricafiguraquadrotabela">
    <w:name w:val="Parametrica_figura/quadro/tabela"/>
    <w:basedOn w:val="Parametricapargrafo"/>
    <w:qFormat/>
    <w:rsid w:val="007639BD"/>
    <w:pPr>
      <w:spacing w:before="0" w:after="0" w:line="240" w:lineRule="auto"/>
      <w:jc w:val="center"/>
    </w:pPr>
    <w:rPr>
      <w:noProof/>
    </w:rPr>
  </w:style>
  <w:style w:type="paragraph" w:customStyle="1" w:styleId="Parametricattulofiguraquadrotabela">
    <w:name w:val="Parametrica_título_figura/quadro/tabela"/>
    <w:basedOn w:val="Parametricapargrafo"/>
    <w:qFormat/>
    <w:rsid w:val="0030501F"/>
    <w:pPr>
      <w:keepNext/>
      <w:keepLines/>
      <w:widowControl w:val="0"/>
      <w:spacing w:after="120" w:line="240" w:lineRule="auto"/>
      <w:jc w:val="center"/>
    </w:pPr>
  </w:style>
  <w:style w:type="paragraph" w:customStyle="1" w:styleId="Parametricafontefiguraquadrotabela">
    <w:name w:val="Parametrica_fonte_figura/quadro/tabela"/>
    <w:basedOn w:val="Parametricafiguraquadrotabela"/>
    <w:qFormat/>
    <w:rsid w:val="005017EA"/>
    <w:pPr>
      <w:keepLines/>
      <w:widowControl w:val="0"/>
      <w:suppressAutoHyphens/>
      <w:spacing w:before="120" w:after="240"/>
      <w:jc w:val="left"/>
    </w:pPr>
    <w:rPr>
      <w:sz w:val="20"/>
    </w:rPr>
  </w:style>
  <w:style w:type="paragraph" w:customStyle="1" w:styleId="ParametricaSeo2">
    <w:name w:val="Parametrica_Seção_2ª"/>
    <w:basedOn w:val="Ttulo1"/>
    <w:qFormat/>
    <w:rsid w:val="006E4E69"/>
    <w:rPr>
      <w:rFonts w:ascii="Arial" w:hAnsi="Arial"/>
      <w:b/>
      <w:caps w:val="0"/>
      <w:color w:val="833C0B" w:themeColor="accent2" w:themeShade="80"/>
    </w:rPr>
  </w:style>
  <w:style w:type="paragraph" w:customStyle="1" w:styleId="ParametricaSeo3">
    <w:name w:val="Parametrica_Seção_3ª"/>
    <w:basedOn w:val="ParametricaSeo2"/>
    <w:qFormat/>
    <w:rsid w:val="009B4E77"/>
    <w:rPr>
      <w:i/>
      <w:sz w:val="24"/>
    </w:rPr>
  </w:style>
  <w:style w:type="paragraph" w:styleId="SemEspaamento">
    <w:name w:val="No Spacing"/>
    <w:uiPriority w:val="1"/>
    <w:qFormat/>
    <w:rsid w:val="00BE58D0"/>
    <w:pPr>
      <w:spacing w:after="120" w:line="240" w:lineRule="auto"/>
      <w:jc w:val="both"/>
    </w:pPr>
    <w:rPr>
      <w:rFonts w:eastAsiaTheme="minorEastAsia"/>
      <w:lang w:eastAsia="pt-BR"/>
    </w:rPr>
  </w:style>
  <w:style w:type="character" w:styleId="nfase">
    <w:name w:val="Emphasis"/>
    <w:basedOn w:val="Fontepargpadro"/>
    <w:uiPriority w:val="20"/>
    <w:qFormat/>
    <w:rsid w:val="00BE58D0"/>
    <w:rPr>
      <w:i/>
      <w:iCs/>
    </w:rPr>
  </w:style>
  <w:style w:type="paragraph" w:styleId="Pr-formataoHTML">
    <w:name w:val="HTML Preformatted"/>
    <w:basedOn w:val="Normal"/>
    <w:link w:val="Pr-formataoHTMLChar"/>
    <w:uiPriority w:val="99"/>
    <w:semiHidden/>
    <w:unhideWhenUsed/>
    <w:rsid w:val="00BE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BE58D0"/>
    <w:rPr>
      <w:rFonts w:ascii="Courier New" w:eastAsia="Times New Roman" w:hAnsi="Courier New" w:cs="Courier New"/>
      <w:sz w:val="20"/>
      <w:szCs w:val="20"/>
      <w:lang w:eastAsia="pt-BR"/>
    </w:rPr>
  </w:style>
  <w:style w:type="paragraph" w:styleId="Corpodetexto">
    <w:name w:val="Body Text"/>
    <w:basedOn w:val="Normal"/>
    <w:link w:val="CorpodetextoChar"/>
    <w:uiPriority w:val="1"/>
    <w:qFormat/>
    <w:rsid w:val="005D6A96"/>
    <w:pPr>
      <w:widowControl w:val="0"/>
      <w:autoSpaceDE w:val="0"/>
      <w:autoSpaceDN w:val="0"/>
      <w:spacing w:after="0" w:line="240" w:lineRule="auto"/>
    </w:pPr>
    <w:rPr>
      <w:rFonts w:ascii="Times New Roman" w:eastAsia="Times New Roman" w:hAnsi="Times New Roman" w:cs="Times New Roman"/>
      <w:sz w:val="24"/>
      <w:szCs w:val="24"/>
      <w:lang w:val="pt-PT"/>
    </w:rPr>
  </w:style>
  <w:style w:type="character" w:customStyle="1" w:styleId="CorpodetextoChar">
    <w:name w:val="Corpo de texto Char"/>
    <w:basedOn w:val="Fontepargpadro"/>
    <w:link w:val="Corpodetexto"/>
    <w:uiPriority w:val="1"/>
    <w:rsid w:val="005D6A96"/>
    <w:rPr>
      <w:rFonts w:ascii="Times New Roman" w:eastAsia="Times New Roman" w:hAnsi="Times New Roman" w:cs="Times New Roman"/>
      <w:sz w:val="24"/>
      <w:szCs w:val="24"/>
      <w:lang w:val="pt-PT"/>
    </w:rPr>
  </w:style>
  <w:style w:type="paragraph" w:styleId="Textodebalo">
    <w:name w:val="Balloon Text"/>
    <w:basedOn w:val="Normal"/>
    <w:link w:val="TextodebaloChar"/>
    <w:uiPriority w:val="99"/>
    <w:semiHidden/>
    <w:unhideWhenUsed/>
    <w:rsid w:val="003424B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424B6"/>
    <w:rPr>
      <w:rFonts w:ascii="Tahoma" w:hAnsi="Tahoma" w:cs="Tahoma"/>
      <w:sz w:val="16"/>
      <w:szCs w:val="16"/>
    </w:rPr>
  </w:style>
  <w:style w:type="paragraph" w:styleId="Sumrio1">
    <w:name w:val="toc 1"/>
    <w:basedOn w:val="Normal"/>
    <w:uiPriority w:val="1"/>
    <w:qFormat/>
    <w:rsid w:val="003424B6"/>
    <w:pPr>
      <w:widowControl w:val="0"/>
      <w:autoSpaceDE w:val="0"/>
      <w:autoSpaceDN w:val="0"/>
      <w:spacing w:before="135" w:after="0" w:line="240" w:lineRule="auto"/>
      <w:ind w:left="339" w:hanging="181"/>
    </w:pPr>
    <w:rPr>
      <w:rFonts w:ascii="Times New Roman" w:eastAsia="Times New Roman" w:hAnsi="Times New Roman" w:cs="Times New Roman"/>
      <w:b/>
      <w:bCs/>
      <w:sz w:val="24"/>
      <w:szCs w:val="24"/>
      <w:lang w:val="pt-PT"/>
    </w:rPr>
  </w:style>
  <w:style w:type="paragraph" w:styleId="Sumrio2">
    <w:name w:val="toc 2"/>
    <w:basedOn w:val="Normal"/>
    <w:uiPriority w:val="1"/>
    <w:qFormat/>
    <w:rsid w:val="003424B6"/>
    <w:pPr>
      <w:widowControl w:val="0"/>
      <w:autoSpaceDE w:val="0"/>
      <w:autoSpaceDN w:val="0"/>
      <w:spacing w:before="135" w:after="0" w:line="240" w:lineRule="auto"/>
      <w:ind w:left="339" w:hanging="181"/>
    </w:pPr>
    <w:rPr>
      <w:rFonts w:ascii="Times New Roman" w:eastAsia="Times New Roman" w:hAnsi="Times New Roman" w:cs="Times New Roman"/>
      <w:sz w:val="24"/>
      <w:szCs w:val="24"/>
      <w:lang w:val="pt-PT"/>
    </w:rPr>
  </w:style>
  <w:style w:type="paragraph" w:styleId="Sumrio3">
    <w:name w:val="toc 3"/>
    <w:basedOn w:val="Normal"/>
    <w:uiPriority w:val="1"/>
    <w:qFormat/>
    <w:rsid w:val="003424B6"/>
    <w:pPr>
      <w:widowControl w:val="0"/>
      <w:autoSpaceDE w:val="0"/>
      <w:autoSpaceDN w:val="0"/>
      <w:spacing w:before="138" w:after="0" w:line="240" w:lineRule="auto"/>
      <w:ind w:left="749" w:hanging="370"/>
    </w:pPr>
    <w:rPr>
      <w:rFonts w:ascii="Arial MT" w:eastAsia="Arial MT" w:hAnsi="Arial MT" w:cs="Arial MT"/>
      <w:lang w:val="pt-PT"/>
    </w:rPr>
  </w:style>
  <w:style w:type="paragraph" w:styleId="Sumrio4">
    <w:name w:val="toc 4"/>
    <w:basedOn w:val="Normal"/>
    <w:uiPriority w:val="1"/>
    <w:qFormat/>
    <w:rsid w:val="003424B6"/>
    <w:pPr>
      <w:widowControl w:val="0"/>
      <w:autoSpaceDE w:val="0"/>
      <w:autoSpaceDN w:val="0"/>
      <w:spacing w:before="138" w:after="0" w:line="240" w:lineRule="auto"/>
      <w:ind w:left="380"/>
    </w:pPr>
    <w:rPr>
      <w:rFonts w:ascii="Arial MT" w:eastAsia="Arial MT" w:hAnsi="Arial MT" w:cs="Arial MT"/>
      <w:lang w:val="pt-PT"/>
    </w:rPr>
  </w:style>
  <w:style w:type="paragraph" w:styleId="Sumrio5">
    <w:name w:val="toc 5"/>
    <w:basedOn w:val="Normal"/>
    <w:uiPriority w:val="1"/>
    <w:qFormat/>
    <w:rsid w:val="003424B6"/>
    <w:pPr>
      <w:widowControl w:val="0"/>
      <w:autoSpaceDE w:val="0"/>
      <w:autoSpaceDN w:val="0"/>
      <w:spacing w:before="138" w:after="0" w:line="240" w:lineRule="auto"/>
      <w:ind w:left="1150" w:hanging="553"/>
    </w:pPr>
    <w:rPr>
      <w:rFonts w:ascii="Arial MT" w:eastAsia="Arial MT" w:hAnsi="Arial MT" w:cs="Arial MT"/>
      <w:lang w:val="pt-PT"/>
    </w:rPr>
  </w:style>
  <w:style w:type="paragraph" w:styleId="PargrafodaLista">
    <w:name w:val="List Paragraph"/>
    <w:basedOn w:val="Normal"/>
    <w:uiPriority w:val="34"/>
    <w:qFormat/>
    <w:rsid w:val="003424B6"/>
    <w:pPr>
      <w:widowControl w:val="0"/>
      <w:autoSpaceDE w:val="0"/>
      <w:autoSpaceDN w:val="0"/>
      <w:spacing w:before="138" w:after="0" w:line="240" w:lineRule="auto"/>
      <w:ind w:left="519" w:hanging="361"/>
    </w:pPr>
    <w:rPr>
      <w:rFonts w:ascii="Times New Roman" w:eastAsia="Times New Roman" w:hAnsi="Times New Roman" w:cs="Times New Roman"/>
      <w:lang w:val="pt-PT"/>
    </w:rPr>
  </w:style>
  <w:style w:type="paragraph" w:customStyle="1" w:styleId="TableParagraph">
    <w:name w:val="Table Paragraph"/>
    <w:basedOn w:val="Normal"/>
    <w:uiPriority w:val="1"/>
    <w:qFormat/>
    <w:rsid w:val="003424B6"/>
    <w:pPr>
      <w:widowControl w:val="0"/>
      <w:autoSpaceDE w:val="0"/>
      <w:autoSpaceDN w:val="0"/>
      <w:spacing w:before="78" w:after="0" w:line="240" w:lineRule="auto"/>
      <w:jc w:val="center"/>
    </w:pPr>
    <w:rPr>
      <w:rFonts w:ascii="Times New Roman" w:eastAsia="Times New Roman" w:hAnsi="Times New Roman" w:cs="Times New Roman"/>
      <w:lang w:val="pt-PT"/>
    </w:rPr>
  </w:style>
  <w:style w:type="character" w:customStyle="1" w:styleId="y2iqfc">
    <w:name w:val="y2iqfc"/>
    <w:basedOn w:val="Fontepargpadro"/>
    <w:rsid w:val="003424B6"/>
  </w:style>
  <w:style w:type="paragraph" w:styleId="NormalWeb">
    <w:name w:val="Normal (Web)"/>
    <w:basedOn w:val="Normal"/>
    <w:uiPriority w:val="99"/>
    <w:unhideWhenUsed/>
    <w:rsid w:val="003424B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424B6"/>
    <w:rPr>
      <w:b/>
      <w:bCs/>
    </w:rPr>
  </w:style>
</w:styles>
</file>

<file path=word/webSettings.xml><?xml version="1.0" encoding="utf-8"?>
<w:webSettings xmlns:r="http://schemas.openxmlformats.org/officeDocument/2006/relationships" xmlns:w="http://schemas.openxmlformats.org/wordprocessingml/2006/main">
  <w:divs>
    <w:div w:id="6173822">
      <w:bodyDiv w:val="1"/>
      <w:marLeft w:val="0"/>
      <w:marRight w:val="0"/>
      <w:marTop w:val="0"/>
      <w:marBottom w:val="0"/>
      <w:divBdr>
        <w:top w:val="none" w:sz="0" w:space="0" w:color="auto"/>
        <w:left w:val="none" w:sz="0" w:space="0" w:color="auto"/>
        <w:bottom w:val="none" w:sz="0" w:space="0" w:color="auto"/>
        <w:right w:val="none" w:sz="0" w:space="0" w:color="auto"/>
      </w:divBdr>
    </w:div>
    <w:div w:id="228268449">
      <w:bodyDiv w:val="1"/>
      <w:marLeft w:val="0"/>
      <w:marRight w:val="0"/>
      <w:marTop w:val="0"/>
      <w:marBottom w:val="0"/>
      <w:divBdr>
        <w:top w:val="none" w:sz="0" w:space="0" w:color="auto"/>
        <w:left w:val="none" w:sz="0" w:space="0" w:color="auto"/>
        <w:bottom w:val="none" w:sz="0" w:space="0" w:color="auto"/>
        <w:right w:val="none" w:sz="0" w:space="0" w:color="auto"/>
      </w:divBdr>
    </w:div>
    <w:div w:id="680858324">
      <w:bodyDiv w:val="1"/>
      <w:marLeft w:val="0"/>
      <w:marRight w:val="0"/>
      <w:marTop w:val="0"/>
      <w:marBottom w:val="0"/>
      <w:divBdr>
        <w:top w:val="none" w:sz="0" w:space="0" w:color="auto"/>
        <w:left w:val="none" w:sz="0" w:space="0" w:color="auto"/>
        <w:bottom w:val="none" w:sz="0" w:space="0" w:color="auto"/>
        <w:right w:val="none" w:sz="0" w:space="0" w:color="auto"/>
      </w:divBdr>
    </w:div>
    <w:div w:id="1099837864">
      <w:bodyDiv w:val="1"/>
      <w:marLeft w:val="0"/>
      <w:marRight w:val="0"/>
      <w:marTop w:val="0"/>
      <w:marBottom w:val="0"/>
      <w:divBdr>
        <w:top w:val="none" w:sz="0" w:space="0" w:color="auto"/>
        <w:left w:val="none" w:sz="0" w:space="0" w:color="auto"/>
        <w:bottom w:val="none" w:sz="0" w:space="0" w:color="auto"/>
        <w:right w:val="none" w:sz="0" w:space="0" w:color="auto"/>
      </w:divBdr>
    </w:div>
    <w:div w:id="176976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ochaalvestopografia.com.br/locacao-de-equipamentos-de-topografia/" TargetMode="External"/><Relationship Id="rId18" Type="http://schemas.openxmlformats.org/officeDocument/2006/relationships/hyperlink" Target="https://pt.wikipedia.org/wiki/China" TargetMode="External"/><Relationship Id="rId26" Type="http://schemas.openxmlformats.org/officeDocument/2006/relationships/image" Target="media/image6.jpeg"/><Relationship Id="rId39" Type="http://schemas.openxmlformats.org/officeDocument/2006/relationships/hyperlink" Target="http://www.cartografica.ufpr.br/docs/topo2/apos_topo.pdf" TargetMode="External"/><Relationship Id="rId21" Type="http://schemas.openxmlformats.org/officeDocument/2006/relationships/hyperlink" Target="https://pt.wikipedia.org/wiki/Voo_Korean_Air_Lines_007" TargetMode="External"/><Relationship Id="rId34" Type="http://schemas.openxmlformats.org/officeDocument/2006/relationships/image" Target="media/image9.jpeg"/><Relationship Id="rId42" Type="http://schemas.openxmlformats.org/officeDocument/2006/relationships/image" Target="media/image14.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image" Target="media/image38.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t.wikipedia.org/wiki/GLONASS" TargetMode="External"/><Relationship Id="rId29" Type="http://schemas.openxmlformats.org/officeDocument/2006/relationships/hyperlink" Target="https://pt.wikipedia.org/wiki/Eletr%C3%B4nico" TargetMode="External"/><Relationship Id="rId11" Type="http://schemas.openxmlformats.org/officeDocument/2006/relationships/image" Target="media/image4.jpeg"/><Relationship Id="rId24" Type="http://schemas.openxmlformats.org/officeDocument/2006/relationships/hyperlink" Target="https://pt.wikipedia.org/wiki/Sistema_de_navega%C3%A7%C3%A3o_por_sat%C3%A9lite" TargetMode="External"/><Relationship Id="rId32" Type="http://schemas.openxmlformats.org/officeDocument/2006/relationships/hyperlink" Target="https://pt.wikipedia.org/wiki/Teodolito" TargetMode="External"/><Relationship Id="rId37" Type="http://schemas.openxmlformats.org/officeDocument/2006/relationships/hyperlink" Target="https://adenilsongiovanini.com.br/blog/poligonal-fechada-aberta-e-enquadrada/" TargetMode="External"/><Relationship Id="rId40" Type="http://schemas.openxmlformats.org/officeDocument/2006/relationships/image" Target="media/image13.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image" Target="media/image37.jpeg"/><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t.wikipedia.org/wiki/Sistema_de_navega%C3%A7%C3%A3o_por_sat%C3%A9lite" TargetMode="External"/><Relationship Id="rId23" Type="http://schemas.openxmlformats.org/officeDocument/2006/relationships/hyperlink" Target="https://pt.wikipedia.org/wiki/Sistema_de_posicionamento_global" TargetMode="External"/><Relationship Id="rId28" Type="http://schemas.openxmlformats.org/officeDocument/2006/relationships/image" Target="media/image8.jpeg"/><Relationship Id="rId36" Type="http://schemas.openxmlformats.org/officeDocument/2006/relationships/image" Target="media/image11.jpeg"/><Relationship Id="rId49" Type="http://schemas.openxmlformats.org/officeDocument/2006/relationships/image" Target="media/image20.jpeg"/><Relationship Id="rId57" Type="http://schemas.openxmlformats.org/officeDocument/2006/relationships/image" Target="media/image28.jpeg"/><Relationship Id="rId61" Type="http://schemas.openxmlformats.org/officeDocument/2006/relationships/image" Target="media/image32.jpeg"/><Relationship Id="rId10" Type="http://schemas.openxmlformats.org/officeDocument/2006/relationships/image" Target="media/image3.jpeg"/><Relationship Id="rId19" Type="http://schemas.openxmlformats.org/officeDocument/2006/relationships/hyperlink" Target="https://pt.wikipedia.org/wiki/Estados_Unidos" TargetMode="External"/><Relationship Id="rId31" Type="http://schemas.openxmlformats.org/officeDocument/2006/relationships/hyperlink" Target="https://pt.wikipedia.org/wiki/Dist%C3%A2ncia" TargetMode="Externa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t.wikipedia.org/wiki/L%C3%ADngua_inglesa" TargetMode="External"/><Relationship Id="rId22" Type="http://schemas.openxmlformats.org/officeDocument/2006/relationships/hyperlink" Target="https://pt.wikipedia.org/wiki/Uni%C3%A3o_Sovi%C3%A9tica" TargetMode="External"/><Relationship Id="rId27" Type="http://schemas.openxmlformats.org/officeDocument/2006/relationships/image" Target="media/image7.jpeg"/><Relationship Id="rId30" Type="http://schemas.openxmlformats.org/officeDocument/2006/relationships/hyperlink" Target="https://pt.wikipedia.org/wiki/%C3%82ngulo" TargetMode="External"/><Relationship Id="rId35" Type="http://schemas.openxmlformats.org/officeDocument/2006/relationships/image" Target="media/image10.jpeg"/><Relationship Id="rId43" Type="http://schemas.openxmlformats.org/officeDocument/2006/relationships/hyperlink" Target="http://www.cartografica.ufpr.br/docs/topo2/apos_topo.pdf" TargetMode="External"/><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39.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2.jpe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instagram.com/p/Clnc0Hdu5s9/" TargetMode="External"/><Relationship Id="rId17" Type="http://schemas.openxmlformats.org/officeDocument/2006/relationships/hyperlink" Target="https://pt.wikipedia.org/wiki/Uni%C3%A3o_Europeia" TargetMode="External"/><Relationship Id="rId25" Type="http://schemas.openxmlformats.org/officeDocument/2006/relationships/image" Target="media/image5.jpeg"/><Relationship Id="rId33" Type="http://schemas.openxmlformats.org/officeDocument/2006/relationships/hyperlink" Target="https://pt.wikipedia.org/wiki/Trigonometria" TargetMode="External"/><Relationship Id="rId38" Type="http://schemas.openxmlformats.org/officeDocument/2006/relationships/image" Target="media/image12.jpeg"/><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hyperlink" Target="https://www.academia.edu/43024943/Fundamentos_de_Topografia_Marcelo_Tuler_2014_ebook" TargetMode="External"/><Relationship Id="rId20" Type="http://schemas.openxmlformats.org/officeDocument/2006/relationships/hyperlink" Target="https://pt.wikipedia.org/wiki/Departamento_de_Defesa_dos_Estados_Unidos" TargetMode="External"/><Relationship Id="rId41" Type="http://schemas.openxmlformats.org/officeDocument/2006/relationships/hyperlink" Target="http://www.cartografica.ufpr.br/docs/topo2/apos_topo.pdf" TargetMode="External"/><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0.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2A0BB-BA1A-41D3-89FD-3EE05A564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60</Pages>
  <Words>8947</Words>
  <Characters>48315</Characters>
  <Application>Microsoft Office Word</Application>
  <DocSecurity>0</DocSecurity>
  <Lines>402</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Ruth Nonato</dc:creator>
  <cp:lastModifiedBy>Biblioteca</cp:lastModifiedBy>
  <cp:revision>14</cp:revision>
  <cp:lastPrinted>2019-11-01T21:06:00Z</cp:lastPrinted>
  <dcterms:created xsi:type="dcterms:W3CDTF">2025-01-03T18:04:00Z</dcterms:created>
  <dcterms:modified xsi:type="dcterms:W3CDTF">2025-01-15T23:11:00Z</dcterms:modified>
</cp:coreProperties>
</file>